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7BEB3" w14:textId="207B114E" w:rsidR="00644263" w:rsidRPr="00D7267F" w:rsidRDefault="005E2B82" w:rsidP="00917BD5">
      <w:pPr>
        <w:spacing w:line="240" w:lineRule="auto"/>
        <w:jc w:val="center"/>
        <w:rPr>
          <w:rFonts w:cstheme="minorHAnsi"/>
          <w:b/>
          <w:sz w:val="32"/>
        </w:rPr>
      </w:pPr>
      <w:r>
        <w:rPr>
          <w:rFonts w:cstheme="minorHAnsi"/>
          <w:b/>
          <w:noProof/>
          <w:sz w:val="32"/>
        </w:rPr>
        <w:drawing>
          <wp:anchor distT="0" distB="0" distL="114300" distR="114300" simplePos="0" relativeHeight="251659264" behindDoc="1" locked="0" layoutInCell="1" allowOverlap="1" wp14:anchorId="01D86848" wp14:editId="4E591B7C">
            <wp:simplePos x="0" y="0"/>
            <wp:positionH relativeFrom="column">
              <wp:posOffset>5186363</wp:posOffset>
            </wp:positionH>
            <wp:positionV relativeFrom="paragraph">
              <wp:posOffset>0</wp:posOffset>
            </wp:positionV>
            <wp:extent cx="768350" cy="792480"/>
            <wp:effectExtent l="0" t="0" r="0" b="7620"/>
            <wp:wrapTight wrapText="bothSides">
              <wp:wrapPolygon edited="0">
                <wp:start x="0" y="0"/>
                <wp:lineTo x="0" y="21288"/>
                <wp:lineTo x="20886" y="21288"/>
                <wp:lineTo x="208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350" cy="792480"/>
                    </a:xfrm>
                    <a:prstGeom prst="rect">
                      <a:avLst/>
                    </a:prstGeom>
                    <a:noFill/>
                  </pic:spPr>
                </pic:pic>
              </a:graphicData>
            </a:graphic>
            <wp14:sizeRelH relativeFrom="page">
              <wp14:pctWidth>0</wp14:pctWidth>
            </wp14:sizeRelH>
            <wp14:sizeRelV relativeFrom="page">
              <wp14:pctHeight>0</wp14:pctHeight>
            </wp14:sizeRelV>
          </wp:anchor>
        </w:drawing>
      </w:r>
      <w:r w:rsidR="00046A23">
        <w:rPr>
          <w:rFonts w:cstheme="minorHAnsi"/>
          <w:noProof/>
          <w:lang w:eastAsia="en-GB"/>
        </w:rPr>
        <w:drawing>
          <wp:anchor distT="0" distB="0" distL="114300" distR="114300" simplePos="0" relativeHeight="251658240" behindDoc="1" locked="0" layoutInCell="1" allowOverlap="1" wp14:anchorId="35635258" wp14:editId="4D0FABDD">
            <wp:simplePos x="0" y="0"/>
            <wp:positionH relativeFrom="column">
              <wp:posOffset>-693262</wp:posOffset>
            </wp:positionH>
            <wp:positionV relativeFrom="paragraph">
              <wp:posOffset>158</wp:posOffset>
            </wp:positionV>
            <wp:extent cx="1929600" cy="1105200"/>
            <wp:effectExtent l="0" t="0" r="0" b="0"/>
            <wp:wrapTight wrapText="bothSides">
              <wp:wrapPolygon edited="0">
                <wp:start x="0" y="0"/>
                <wp:lineTo x="0" y="21228"/>
                <wp:lineTo x="21330" y="21228"/>
                <wp:lineTo x="213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9">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14:sizeRelH relativeFrom="page">
              <wp14:pctWidth>0</wp14:pctWidth>
            </wp14:sizeRelH>
            <wp14:sizeRelV relativeFrom="page">
              <wp14:pctHeight>0</wp14:pctHeight>
            </wp14:sizeRelV>
          </wp:anchor>
        </w:drawing>
      </w:r>
    </w:p>
    <w:p w14:paraId="389B896F" w14:textId="63C8EEDF" w:rsidR="00F7710B" w:rsidRPr="008A0FBC" w:rsidRDefault="00F7710B" w:rsidP="00917BD5">
      <w:pPr>
        <w:spacing w:line="240" w:lineRule="auto"/>
        <w:jc w:val="center"/>
        <w:rPr>
          <w:rFonts w:cstheme="minorHAnsi"/>
          <w:b/>
          <w:sz w:val="20"/>
          <w:szCs w:val="20"/>
          <w:u w:val="single"/>
        </w:rPr>
      </w:pPr>
      <w:r w:rsidRPr="008A0FBC">
        <w:rPr>
          <w:rFonts w:cstheme="minorHAnsi"/>
          <w:b/>
          <w:sz w:val="20"/>
          <w:szCs w:val="20"/>
          <w:u w:val="single"/>
        </w:rPr>
        <w:t>PSHE</w:t>
      </w:r>
      <w:r w:rsidR="005E2B82" w:rsidRPr="008A0FBC">
        <w:rPr>
          <w:rFonts w:cstheme="minorHAnsi"/>
          <w:b/>
          <w:sz w:val="20"/>
          <w:szCs w:val="20"/>
          <w:u w:val="single"/>
        </w:rPr>
        <w:t xml:space="preserve"> </w:t>
      </w:r>
      <w:r w:rsidRPr="008A0FBC">
        <w:rPr>
          <w:rFonts w:cstheme="minorHAnsi"/>
          <w:b/>
          <w:sz w:val="20"/>
          <w:szCs w:val="20"/>
          <w:u w:val="single"/>
        </w:rPr>
        <w:t>Policy</w:t>
      </w:r>
    </w:p>
    <w:p w14:paraId="2E80DCDF" w14:textId="758F2F09" w:rsidR="005E2B82" w:rsidRPr="008A0FBC" w:rsidRDefault="005E2B82" w:rsidP="00917BD5">
      <w:pPr>
        <w:spacing w:line="240" w:lineRule="auto"/>
        <w:jc w:val="center"/>
        <w:rPr>
          <w:rFonts w:cstheme="minorHAnsi"/>
          <w:b/>
          <w:sz w:val="20"/>
          <w:szCs w:val="20"/>
          <w:u w:val="single"/>
        </w:rPr>
      </w:pPr>
      <w:r w:rsidRPr="008A0FBC">
        <w:rPr>
          <w:rFonts w:cstheme="minorHAnsi"/>
          <w:b/>
          <w:sz w:val="20"/>
          <w:szCs w:val="20"/>
          <w:u w:val="single"/>
        </w:rPr>
        <w:t>Personal, Social and Health Education</w:t>
      </w:r>
    </w:p>
    <w:p w14:paraId="1772715A" w14:textId="3AA95C71" w:rsidR="008A0FBC" w:rsidRPr="008A0FBC" w:rsidRDefault="008A0FBC" w:rsidP="005E2B82">
      <w:pPr>
        <w:spacing w:line="240" w:lineRule="auto"/>
        <w:jc w:val="center"/>
        <w:rPr>
          <w:rFonts w:cstheme="minorHAnsi"/>
          <w:b/>
          <w:sz w:val="20"/>
          <w:szCs w:val="20"/>
          <w:u w:val="single"/>
        </w:rPr>
      </w:pPr>
      <w:r w:rsidRPr="008A0FBC">
        <w:rPr>
          <w:rFonts w:cstheme="minorHAnsi"/>
          <w:b/>
          <w:sz w:val="20"/>
          <w:szCs w:val="20"/>
          <w:u w:val="single"/>
        </w:rPr>
        <w:t xml:space="preserve">With reference to </w:t>
      </w:r>
      <w:r w:rsidR="007F6ABD" w:rsidRPr="008A0FBC">
        <w:rPr>
          <w:rFonts w:cstheme="minorHAnsi"/>
          <w:b/>
          <w:sz w:val="20"/>
          <w:szCs w:val="20"/>
          <w:u w:val="single"/>
        </w:rPr>
        <w:t>Relationships and Health Education</w:t>
      </w:r>
      <w:r w:rsidR="009B12A4" w:rsidRPr="008A0FBC">
        <w:rPr>
          <w:rFonts w:cstheme="minorHAnsi"/>
          <w:b/>
          <w:sz w:val="20"/>
          <w:szCs w:val="20"/>
          <w:u w:val="single"/>
        </w:rPr>
        <w:t xml:space="preserve"> statutory from September 2020</w:t>
      </w:r>
      <w:r w:rsidRPr="008A0FBC">
        <w:rPr>
          <w:rFonts w:cstheme="minorHAnsi"/>
          <w:b/>
          <w:sz w:val="20"/>
          <w:szCs w:val="20"/>
          <w:u w:val="single"/>
        </w:rPr>
        <w:t>. See Additional RSHE/Personal Development Policy.</w:t>
      </w:r>
    </w:p>
    <w:p w14:paraId="41F43357" w14:textId="1EF06070" w:rsidR="00F7710B" w:rsidRPr="005E2B82" w:rsidRDefault="00FA2E73" w:rsidP="005E2B82">
      <w:pPr>
        <w:spacing w:line="240" w:lineRule="auto"/>
        <w:jc w:val="center"/>
        <w:rPr>
          <w:rFonts w:cstheme="minorHAnsi"/>
          <w:b/>
          <w:sz w:val="20"/>
          <w:szCs w:val="20"/>
        </w:rPr>
      </w:pPr>
      <w:r w:rsidRPr="005E2B82">
        <w:rPr>
          <w:rFonts w:cstheme="minorHAnsi"/>
          <w:b/>
          <w:sz w:val="20"/>
          <w:szCs w:val="20"/>
        </w:rPr>
        <w:br/>
      </w:r>
    </w:p>
    <w:tbl>
      <w:tblPr>
        <w:tblStyle w:val="PlainTable2"/>
        <w:tblW w:w="0" w:type="auto"/>
        <w:tblLook w:val="04A0" w:firstRow="1" w:lastRow="0" w:firstColumn="1" w:lastColumn="0" w:noHBand="0" w:noVBand="1"/>
      </w:tblPr>
      <w:tblGrid>
        <w:gridCol w:w="3114"/>
        <w:gridCol w:w="5902"/>
      </w:tblGrid>
      <w:tr w:rsidR="009B041F" w:rsidRPr="00D7267F" w14:paraId="63F05882" w14:textId="77777777" w:rsidTr="009F5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0333D5" w14:textId="77777777" w:rsidR="005E2B82" w:rsidRDefault="009B041F" w:rsidP="005E2B82">
            <w:pPr>
              <w:pStyle w:val="BodyText"/>
              <w:pBdr>
                <w:top w:val="none" w:sz="0" w:space="0" w:color="auto"/>
              </w:pBdr>
              <w:rPr>
                <w:rFonts w:asciiTheme="minorHAnsi" w:hAnsiTheme="minorHAnsi" w:cstheme="minorHAnsi"/>
                <w:b w:val="0"/>
                <w:bCs w:val="0"/>
                <w:sz w:val="22"/>
                <w:szCs w:val="22"/>
              </w:rPr>
            </w:pPr>
            <w:r w:rsidRPr="00D7267F">
              <w:rPr>
                <w:rFonts w:asciiTheme="minorHAnsi" w:hAnsiTheme="minorHAnsi" w:cstheme="minorHAnsi"/>
                <w:sz w:val="22"/>
                <w:szCs w:val="22"/>
              </w:rPr>
              <w:t>Name of school</w:t>
            </w:r>
            <w:r w:rsidRPr="00D7267F">
              <w:rPr>
                <w:rFonts w:asciiTheme="minorHAnsi" w:hAnsiTheme="minorHAnsi" w:cstheme="minorHAnsi"/>
                <w:sz w:val="22"/>
                <w:szCs w:val="22"/>
              </w:rPr>
              <w:tab/>
            </w:r>
            <w:r w:rsidR="005E2B82">
              <w:rPr>
                <w:rFonts w:asciiTheme="minorHAnsi" w:hAnsiTheme="minorHAnsi" w:cstheme="minorHAnsi"/>
                <w:sz w:val="22"/>
                <w:szCs w:val="22"/>
              </w:rPr>
              <w:t xml:space="preserve"> </w:t>
            </w:r>
          </w:p>
          <w:p w14:paraId="506261D4" w14:textId="2BA494D4" w:rsidR="009B041F" w:rsidRPr="005E2B82" w:rsidRDefault="005E2B82" w:rsidP="005E2B82">
            <w:pPr>
              <w:pStyle w:val="BodyText"/>
              <w:pBdr>
                <w:top w:val="none" w:sz="0" w:space="0" w:color="auto"/>
              </w:pBdr>
              <w:jc w:val="center"/>
              <w:rPr>
                <w:rFonts w:asciiTheme="minorHAnsi" w:hAnsiTheme="minorHAnsi" w:cstheme="minorHAnsi"/>
                <w:b w:val="0"/>
                <w:bCs w:val="0"/>
                <w:sz w:val="22"/>
                <w:szCs w:val="22"/>
              </w:rPr>
            </w:pPr>
            <w:r w:rsidRPr="005E2B82">
              <w:rPr>
                <w:rFonts w:asciiTheme="minorHAnsi" w:hAnsiTheme="minorHAnsi" w:cstheme="minorHAnsi"/>
                <w:b w:val="0"/>
                <w:bCs w:val="0"/>
                <w:sz w:val="22"/>
                <w:szCs w:val="22"/>
              </w:rPr>
              <w:t>St Anne’s Catholic Primary School, Sutton</w:t>
            </w:r>
          </w:p>
        </w:tc>
        <w:tc>
          <w:tcPr>
            <w:tcW w:w="5902" w:type="dxa"/>
          </w:tcPr>
          <w:p w14:paraId="694FD7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71CB8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13D1689B"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7DDE510" w14:textId="77777777" w:rsidR="005E2B82" w:rsidRDefault="009B041F" w:rsidP="00917BD5">
            <w:pPr>
              <w:pStyle w:val="BodyText"/>
              <w:pBdr>
                <w:top w:val="none" w:sz="0" w:space="0" w:color="auto"/>
              </w:pBdr>
              <w:rPr>
                <w:rFonts w:asciiTheme="minorHAnsi" w:hAnsiTheme="minorHAnsi" w:cstheme="minorHAnsi"/>
                <w:b w:val="0"/>
                <w:bCs w:val="0"/>
                <w:sz w:val="22"/>
                <w:szCs w:val="22"/>
              </w:rPr>
            </w:pPr>
            <w:r w:rsidRPr="00D7267F">
              <w:rPr>
                <w:rFonts w:asciiTheme="minorHAnsi" w:hAnsiTheme="minorHAnsi" w:cstheme="minorHAnsi"/>
                <w:sz w:val="22"/>
                <w:szCs w:val="22"/>
              </w:rPr>
              <w:t>Date of policy</w:t>
            </w:r>
            <w:r w:rsidRPr="00D7267F">
              <w:rPr>
                <w:rFonts w:asciiTheme="minorHAnsi" w:hAnsiTheme="minorHAnsi" w:cstheme="minorHAnsi"/>
                <w:sz w:val="22"/>
                <w:szCs w:val="22"/>
              </w:rPr>
              <w:tab/>
            </w:r>
          </w:p>
          <w:p w14:paraId="16805456" w14:textId="4255B9F1" w:rsidR="009B041F" w:rsidRPr="005E2B82" w:rsidRDefault="00F41205" w:rsidP="00917BD5">
            <w:pPr>
              <w:pStyle w:val="BodyText"/>
              <w:pBdr>
                <w:top w:val="none" w:sz="0" w:space="0" w:color="auto"/>
              </w:pBdr>
              <w:rPr>
                <w:rFonts w:asciiTheme="minorHAnsi" w:hAnsiTheme="minorHAnsi" w:cstheme="minorHAnsi"/>
                <w:b w:val="0"/>
                <w:bCs w:val="0"/>
                <w:sz w:val="22"/>
                <w:szCs w:val="22"/>
              </w:rPr>
            </w:pPr>
            <w:r>
              <w:rPr>
                <w:rFonts w:asciiTheme="minorHAnsi" w:hAnsiTheme="minorHAnsi" w:cstheme="minorHAnsi"/>
                <w:b w:val="0"/>
                <w:bCs w:val="0"/>
                <w:sz w:val="22"/>
                <w:szCs w:val="22"/>
              </w:rPr>
              <w:t>Academic Year 202</w:t>
            </w:r>
            <w:r w:rsidR="00AE2536">
              <w:rPr>
                <w:rFonts w:asciiTheme="minorHAnsi" w:hAnsiTheme="minorHAnsi" w:cstheme="minorHAnsi"/>
                <w:b w:val="0"/>
                <w:bCs w:val="0"/>
                <w:sz w:val="22"/>
                <w:szCs w:val="22"/>
              </w:rPr>
              <w:t>2</w:t>
            </w:r>
            <w:r>
              <w:rPr>
                <w:rFonts w:asciiTheme="minorHAnsi" w:hAnsiTheme="minorHAnsi" w:cstheme="minorHAnsi"/>
                <w:b w:val="0"/>
                <w:bCs w:val="0"/>
                <w:sz w:val="22"/>
                <w:szCs w:val="22"/>
              </w:rPr>
              <w:t>/2</w:t>
            </w:r>
            <w:r w:rsidR="00AE2536">
              <w:rPr>
                <w:rFonts w:asciiTheme="minorHAnsi" w:hAnsiTheme="minorHAnsi" w:cstheme="minorHAnsi"/>
                <w:b w:val="0"/>
                <w:bCs w:val="0"/>
                <w:sz w:val="22"/>
                <w:szCs w:val="22"/>
              </w:rPr>
              <w:t>3</w:t>
            </w:r>
          </w:p>
        </w:tc>
        <w:tc>
          <w:tcPr>
            <w:tcW w:w="5902" w:type="dxa"/>
          </w:tcPr>
          <w:p w14:paraId="54302A4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6D3BB9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9B041F" w:rsidRPr="00D7267F" w14:paraId="7CAF4457" w14:textId="77777777" w:rsidTr="009F5EE0">
        <w:tc>
          <w:tcPr>
            <w:cnfStyle w:val="001000000000" w:firstRow="0" w:lastRow="0" w:firstColumn="1" w:lastColumn="0" w:oddVBand="0" w:evenVBand="0" w:oddHBand="0" w:evenHBand="0" w:firstRowFirstColumn="0" w:firstRowLastColumn="0" w:lastRowFirstColumn="0" w:lastRowLastColumn="0"/>
            <w:tcW w:w="3114" w:type="dxa"/>
          </w:tcPr>
          <w:p w14:paraId="63A6AB5E" w14:textId="77777777"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Member of staff responsible</w:t>
            </w:r>
          </w:p>
        </w:tc>
        <w:tc>
          <w:tcPr>
            <w:tcW w:w="5902" w:type="dxa"/>
          </w:tcPr>
          <w:p w14:paraId="6FC96B42" w14:textId="72206BE9" w:rsidR="005E2B82" w:rsidRPr="00D7267F" w:rsidRDefault="005E2B82"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Sarah Evans</w:t>
            </w:r>
          </w:p>
          <w:p w14:paraId="55AA2DE3"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4CB61974"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474539A" w14:textId="77777777" w:rsidR="009B041F" w:rsidRDefault="009B041F" w:rsidP="00917BD5">
            <w:pPr>
              <w:pStyle w:val="BodyText"/>
              <w:pBdr>
                <w:top w:val="none" w:sz="0" w:space="0" w:color="auto"/>
              </w:pBdr>
              <w:rPr>
                <w:rFonts w:asciiTheme="minorHAnsi" w:hAnsiTheme="minorHAnsi" w:cstheme="minorHAnsi"/>
                <w:b w:val="0"/>
                <w:bCs w:val="0"/>
                <w:sz w:val="22"/>
                <w:szCs w:val="22"/>
              </w:rPr>
            </w:pPr>
            <w:r w:rsidRPr="00D7267F">
              <w:rPr>
                <w:rFonts w:asciiTheme="minorHAnsi" w:hAnsiTheme="minorHAnsi" w:cstheme="minorHAnsi"/>
                <w:sz w:val="22"/>
                <w:szCs w:val="22"/>
              </w:rPr>
              <w:t>Review date</w:t>
            </w:r>
            <w:r w:rsidR="005E2B82">
              <w:rPr>
                <w:rFonts w:asciiTheme="minorHAnsi" w:hAnsiTheme="minorHAnsi" w:cstheme="minorHAnsi"/>
                <w:sz w:val="22"/>
                <w:szCs w:val="22"/>
              </w:rPr>
              <w:t xml:space="preserve">   </w:t>
            </w:r>
          </w:p>
          <w:p w14:paraId="6ADDA681" w14:textId="2827B658" w:rsidR="00F41205" w:rsidRPr="00F41205" w:rsidRDefault="00F41205" w:rsidP="00917BD5">
            <w:pPr>
              <w:pStyle w:val="BodyText"/>
              <w:pBdr>
                <w:top w:val="none" w:sz="0" w:space="0" w:color="auto"/>
              </w:pBdr>
              <w:rPr>
                <w:rFonts w:asciiTheme="minorHAnsi" w:hAnsiTheme="minorHAnsi" w:cstheme="minorHAnsi"/>
                <w:b w:val="0"/>
                <w:bCs w:val="0"/>
                <w:sz w:val="22"/>
                <w:szCs w:val="22"/>
              </w:rPr>
            </w:pPr>
            <w:r w:rsidRPr="00F41205">
              <w:rPr>
                <w:rFonts w:asciiTheme="minorHAnsi" w:hAnsiTheme="minorHAnsi" w:cstheme="minorHAnsi"/>
                <w:b w:val="0"/>
                <w:bCs w:val="0"/>
                <w:sz w:val="22"/>
                <w:szCs w:val="22"/>
              </w:rPr>
              <w:t>September 202</w:t>
            </w:r>
            <w:r w:rsidR="00AE2536">
              <w:rPr>
                <w:rFonts w:asciiTheme="minorHAnsi" w:hAnsiTheme="minorHAnsi" w:cstheme="minorHAnsi"/>
                <w:b w:val="0"/>
                <w:bCs w:val="0"/>
                <w:sz w:val="22"/>
                <w:szCs w:val="22"/>
              </w:rPr>
              <w:t>3</w:t>
            </w:r>
          </w:p>
        </w:tc>
        <w:tc>
          <w:tcPr>
            <w:tcW w:w="5902" w:type="dxa"/>
          </w:tcPr>
          <w:p w14:paraId="54498817"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3F6C37B"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05C33B5D" w14:textId="77777777" w:rsidR="005E2B82" w:rsidRDefault="005E2B82" w:rsidP="00917BD5">
      <w:pPr>
        <w:pStyle w:val="BodyText"/>
        <w:pBdr>
          <w:top w:val="none" w:sz="0" w:space="0" w:color="auto"/>
        </w:pBdr>
        <w:rPr>
          <w:rFonts w:asciiTheme="minorHAnsi" w:hAnsiTheme="minorHAnsi" w:cstheme="minorHAnsi"/>
          <w:color w:val="FF0000"/>
          <w:sz w:val="22"/>
          <w:szCs w:val="22"/>
        </w:rPr>
      </w:pPr>
    </w:p>
    <w:p w14:paraId="6F316462" w14:textId="5E192B7B" w:rsidR="005E2B82" w:rsidRPr="000467F4" w:rsidRDefault="005E2B82" w:rsidP="005E2B82">
      <w:pPr>
        <w:spacing w:after="0" w:line="240" w:lineRule="auto"/>
        <w:jc w:val="center"/>
        <w:rPr>
          <w:rFonts w:ascii="Calibri" w:eastAsia="Times New Roman" w:hAnsi="Calibri" w:cs="Times New Roman"/>
          <w:b/>
          <w:lang w:eastAsia="en-GB"/>
        </w:rPr>
      </w:pPr>
      <w:bookmarkStart w:id="0" w:name="_Hlk31793030"/>
      <w:r w:rsidRPr="000467F4">
        <w:rPr>
          <w:rFonts w:ascii="Calibri" w:eastAsia="Times New Roman" w:hAnsi="Calibri" w:cs="Times New Roman"/>
          <w:b/>
          <w:lang w:eastAsia="en-GB"/>
        </w:rPr>
        <w:t xml:space="preserve">At St. Anne’s, together in faith, we passionately commit to: </w:t>
      </w:r>
    </w:p>
    <w:p w14:paraId="54E5011B" w14:textId="77777777" w:rsidR="005E2B82" w:rsidRPr="000467F4" w:rsidRDefault="005E2B82" w:rsidP="005E2B82">
      <w:pPr>
        <w:spacing w:after="0" w:line="240" w:lineRule="auto"/>
        <w:jc w:val="both"/>
        <w:rPr>
          <w:rFonts w:ascii="Calibri" w:eastAsia="Times New Roman" w:hAnsi="Calibri" w:cs="Times New Roman"/>
          <w:b/>
          <w:lang w:eastAsia="en-GB"/>
        </w:rPr>
      </w:pPr>
    </w:p>
    <w:p w14:paraId="70684C3C" w14:textId="77777777" w:rsidR="005E2B82" w:rsidRPr="000467F4" w:rsidRDefault="005E2B82" w:rsidP="005E2B82">
      <w:pPr>
        <w:spacing w:after="0" w:line="240" w:lineRule="auto"/>
        <w:jc w:val="both"/>
        <w:rPr>
          <w:rFonts w:ascii="Calibri" w:eastAsia="Times New Roman" w:hAnsi="Calibri" w:cs="Times New Roman"/>
          <w:b/>
          <w:lang w:eastAsia="en-GB"/>
        </w:rPr>
      </w:pPr>
      <w:r w:rsidRPr="000467F4">
        <w:rPr>
          <w:rFonts w:ascii="Calibri" w:eastAsia="Times New Roman" w:hAnsi="Calibri" w:cs="Times New Roman"/>
          <w:b/>
          <w:lang w:eastAsia="en-GB"/>
        </w:rPr>
        <w:t xml:space="preserve">Build a loving, vibrant </w:t>
      </w:r>
      <w:r w:rsidRPr="000467F4">
        <w:rPr>
          <w:rFonts w:ascii="Calibri" w:eastAsia="Times New Roman" w:hAnsi="Calibri" w:cs="Times New Roman"/>
          <w:b/>
          <w:color w:val="000000"/>
          <w:lang w:eastAsia="en-GB"/>
        </w:rPr>
        <w:t>community</w:t>
      </w:r>
      <w:r w:rsidRPr="000467F4">
        <w:rPr>
          <w:rFonts w:ascii="Calibri" w:eastAsia="Times New Roman" w:hAnsi="Calibri" w:cs="Times New Roman"/>
          <w:b/>
          <w:lang w:eastAsia="en-GB"/>
        </w:rPr>
        <w:t xml:space="preserve"> with Christ at the heart;</w:t>
      </w:r>
    </w:p>
    <w:p w14:paraId="6C419B6C" w14:textId="77777777" w:rsidR="005E2B82" w:rsidRPr="000467F4" w:rsidRDefault="005E2B82" w:rsidP="005E2B82">
      <w:pPr>
        <w:numPr>
          <w:ilvl w:val="0"/>
          <w:numId w:val="37"/>
        </w:numPr>
        <w:spacing w:after="0" w:line="240" w:lineRule="auto"/>
        <w:jc w:val="both"/>
        <w:rPr>
          <w:rFonts w:ascii="Calibri" w:eastAsia="Times New Roman" w:hAnsi="Calibri" w:cs="Times New Roman"/>
          <w:lang w:eastAsia="en-GB"/>
        </w:rPr>
      </w:pPr>
      <w:r w:rsidRPr="000467F4">
        <w:rPr>
          <w:rFonts w:ascii="Calibri" w:eastAsia="Times New Roman" w:hAnsi="Calibri" w:cs="Times New Roman"/>
          <w:lang w:eastAsia="en-GB"/>
        </w:rPr>
        <w:t xml:space="preserve">Within our local and global communities, </w:t>
      </w:r>
      <w:r w:rsidRPr="000467F4">
        <w:rPr>
          <w:rFonts w:ascii="Calibri" w:eastAsia="Times New Roman" w:hAnsi="Calibri" w:cs="Times New Roman"/>
          <w:color w:val="000000"/>
          <w:lang w:eastAsia="en-GB"/>
        </w:rPr>
        <w:t>live,</w:t>
      </w:r>
      <w:r w:rsidRPr="000467F4">
        <w:rPr>
          <w:rFonts w:ascii="Calibri" w:eastAsia="Times New Roman" w:hAnsi="Calibri" w:cs="Times New Roman"/>
          <w:color w:val="00B0F0"/>
          <w:lang w:eastAsia="en-GB"/>
        </w:rPr>
        <w:t xml:space="preserve"> </w:t>
      </w:r>
      <w:r w:rsidRPr="000467F4">
        <w:rPr>
          <w:rFonts w:ascii="Calibri" w:eastAsia="Times New Roman" w:hAnsi="Calibri" w:cs="Times New Roman"/>
          <w:color w:val="000000"/>
          <w:lang w:eastAsia="en-GB"/>
        </w:rPr>
        <w:t>share</w:t>
      </w:r>
      <w:r w:rsidRPr="000467F4">
        <w:rPr>
          <w:rFonts w:ascii="Calibri" w:eastAsia="Times New Roman" w:hAnsi="Calibri" w:cs="Times New Roman"/>
          <w:color w:val="00B0F0"/>
          <w:lang w:eastAsia="en-GB"/>
        </w:rPr>
        <w:t xml:space="preserve"> </w:t>
      </w:r>
      <w:r w:rsidRPr="000467F4">
        <w:rPr>
          <w:rFonts w:ascii="Calibri" w:eastAsia="Times New Roman" w:hAnsi="Calibri" w:cs="Times New Roman"/>
          <w:color w:val="000000"/>
          <w:lang w:eastAsia="en-GB"/>
        </w:rPr>
        <w:t>and</w:t>
      </w:r>
      <w:r w:rsidRPr="000467F4">
        <w:rPr>
          <w:rFonts w:ascii="Calibri" w:eastAsia="Times New Roman" w:hAnsi="Calibri" w:cs="Times New Roman"/>
          <w:color w:val="00B0F0"/>
          <w:lang w:eastAsia="en-GB"/>
        </w:rPr>
        <w:t xml:space="preserve"> </w:t>
      </w:r>
      <w:r w:rsidRPr="000467F4">
        <w:rPr>
          <w:rFonts w:ascii="Calibri" w:eastAsia="Times New Roman" w:hAnsi="Calibri" w:cs="Times New Roman"/>
          <w:color w:val="000000"/>
          <w:lang w:eastAsia="en-GB"/>
        </w:rPr>
        <w:t>celebrate</w:t>
      </w:r>
      <w:r w:rsidRPr="000467F4">
        <w:rPr>
          <w:rFonts w:ascii="Calibri" w:eastAsia="Times New Roman" w:hAnsi="Calibri" w:cs="Times New Roman"/>
          <w:color w:val="00B0F0"/>
          <w:lang w:eastAsia="en-GB"/>
        </w:rPr>
        <w:t xml:space="preserve"> </w:t>
      </w:r>
      <w:r w:rsidRPr="000467F4">
        <w:rPr>
          <w:rFonts w:ascii="Calibri" w:eastAsia="Times New Roman" w:hAnsi="Calibri" w:cs="Times New Roman"/>
          <w:lang w:eastAsia="en-GB"/>
        </w:rPr>
        <w:t xml:space="preserve">God’s word, together with the core values of our school community. </w:t>
      </w:r>
    </w:p>
    <w:p w14:paraId="2BF4615E" w14:textId="77777777" w:rsidR="005E2B82" w:rsidRPr="000467F4" w:rsidRDefault="005E2B82" w:rsidP="005E2B82">
      <w:pPr>
        <w:numPr>
          <w:ilvl w:val="0"/>
          <w:numId w:val="37"/>
        </w:numPr>
        <w:spacing w:after="0" w:line="240" w:lineRule="auto"/>
        <w:jc w:val="both"/>
        <w:rPr>
          <w:rFonts w:ascii="Calibri" w:eastAsia="Times New Roman" w:hAnsi="Calibri" w:cs="Times New Roman"/>
          <w:color w:val="000000"/>
          <w:lang w:eastAsia="en-GB"/>
        </w:rPr>
      </w:pPr>
      <w:r w:rsidRPr="000467F4">
        <w:rPr>
          <w:rFonts w:ascii="Calibri" w:eastAsia="Times New Roman" w:hAnsi="Calibri" w:cs="Times New Roman"/>
          <w:color w:val="000000"/>
          <w:lang w:eastAsia="en-GB"/>
        </w:rPr>
        <w:t>Work as one to make a positive difference in all that we do.</w:t>
      </w:r>
    </w:p>
    <w:p w14:paraId="5948129D" w14:textId="77777777" w:rsidR="005E2B82" w:rsidRPr="000467F4" w:rsidRDefault="005E2B82" w:rsidP="005E2B82">
      <w:pPr>
        <w:numPr>
          <w:ilvl w:val="0"/>
          <w:numId w:val="37"/>
        </w:numPr>
        <w:spacing w:after="0" w:line="240" w:lineRule="auto"/>
        <w:jc w:val="both"/>
        <w:rPr>
          <w:rFonts w:ascii="Calibri" w:eastAsia="Times New Roman" w:hAnsi="Calibri" w:cs="Times New Roman"/>
          <w:lang w:eastAsia="en-GB"/>
        </w:rPr>
      </w:pPr>
      <w:r w:rsidRPr="000467F4">
        <w:rPr>
          <w:rFonts w:ascii="Calibri" w:eastAsia="Times New Roman" w:hAnsi="Calibri" w:cs="Times New Roman"/>
          <w:lang w:eastAsia="en-GB"/>
        </w:rPr>
        <w:t xml:space="preserve">Responsibly </w:t>
      </w:r>
      <w:r w:rsidRPr="000467F4">
        <w:rPr>
          <w:rFonts w:ascii="Calibri" w:eastAsia="Times New Roman" w:hAnsi="Calibri" w:cs="Times New Roman"/>
          <w:color w:val="000000"/>
          <w:lang w:eastAsia="en-GB"/>
        </w:rPr>
        <w:t>keep</w:t>
      </w:r>
      <w:r w:rsidRPr="000467F4">
        <w:rPr>
          <w:rFonts w:ascii="Calibri" w:eastAsia="Times New Roman" w:hAnsi="Calibri" w:cs="Times New Roman"/>
          <w:color w:val="00B0F0"/>
          <w:lang w:eastAsia="en-GB"/>
        </w:rPr>
        <w:t xml:space="preserve"> </w:t>
      </w:r>
      <w:r w:rsidRPr="000467F4">
        <w:rPr>
          <w:rFonts w:ascii="Calibri" w:eastAsia="Times New Roman" w:hAnsi="Calibri" w:cs="Times New Roman"/>
          <w:lang w:eastAsia="en-GB"/>
        </w:rPr>
        <w:t>everyone safe and secure within an environment of tolerance and respect.</w:t>
      </w:r>
    </w:p>
    <w:p w14:paraId="3CFEE51B" w14:textId="77777777" w:rsidR="005E2B82" w:rsidRPr="000467F4" w:rsidRDefault="005E2B82" w:rsidP="005E2B82">
      <w:pPr>
        <w:spacing w:after="0" w:line="240" w:lineRule="auto"/>
        <w:jc w:val="both"/>
        <w:rPr>
          <w:rFonts w:ascii="Calibri" w:eastAsia="Times New Roman" w:hAnsi="Calibri" w:cs="Times New Roman"/>
          <w:lang w:eastAsia="en-GB"/>
        </w:rPr>
      </w:pPr>
    </w:p>
    <w:p w14:paraId="19A80F02" w14:textId="77777777" w:rsidR="005E2B82" w:rsidRPr="000467F4" w:rsidRDefault="005E2B82" w:rsidP="005E2B82">
      <w:pPr>
        <w:spacing w:after="0" w:line="240" w:lineRule="auto"/>
        <w:jc w:val="both"/>
        <w:rPr>
          <w:rFonts w:ascii="Calibri" w:eastAsia="Times New Roman" w:hAnsi="Calibri" w:cs="Arial"/>
          <w:b/>
          <w:color w:val="000000"/>
          <w:lang w:eastAsia="en-GB"/>
        </w:rPr>
      </w:pPr>
      <w:r w:rsidRPr="000467F4">
        <w:rPr>
          <w:rFonts w:ascii="Calibri" w:eastAsia="Times New Roman" w:hAnsi="Calibri" w:cs="Arial"/>
          <w:b/>
          <w:color w:val="000000"/>
          <w:lang w:eastAsia="en-GB"/>
        </w:rPr>
        <w:t>Celebrate the uniqueness of all and enable them to reach their potential:</w:t>
      </w:r>
    </w:p>
    <w:p w14:paraId="5F547D2B" w14:textId="77777777" w:rsidR="005E2B82" w:rsidRPr="000467F4" w:rsidRDefault="005E2B82" w:rsidP="005E2B82">
      <w:pPr>
        <w:numPr>
          <w:ilvl w:val="0"/>
          <w:numId w:val="37"/>
        </w:numPr>
        <w:spacing w:after="0" w:line="240" w:lineRule="auto"/>
        <w:jc w:val="both"/>
        <w:rPr>
          <w:rFonts w:ascii="Calibri" w:eastAsia="Times New Roman" w:hAnsi="Calibri" w:cs="Arial"/>
          <w:lang w:eastAsia="en-GB"/>
        </w:rPr>
      </w:pPr>
      <w:r w:rsidRPr="000467F4">
        <w:rPr>
          <w:rFonts w:ascii="Calibri" w:eastAsia="Times New Roman" w:hAnsi="Calibri" w:cs="Arial"/>
          <w:lang w:eastAsia="en-GB"/>
        </w:rPr>
        <w:t>Value the uniqueness and dignity of all individuals, enabling them to grow, have aspirations and become global citizens of our common home.</w:t>
      </w:r>
    </w:p>
    <w:p w14:paraId="4752B25D" w14:textId="77777777" w:rsidR="005E2B82" w:rsidRPr="000467F4" w:rsidRDefault="005E2B82" w:rsidP="005E2B82">
      <w:pPr>
        <w:numPr>
          <w:ilvl w:val="0"/>
          <w:numId w:val="37"/>
        </w:numPr>
        <w:spacing w:after="0" w:line="240" w:lineRule="auto"/>
        <w:jc w:val="both"/>
        <w:rPr>
          <w:rFonts w:ascii="Calibri" w:eastAsia="Times New Roman" w:hAnsi="Calibri" w:cs="Arial"/>
          <w:lang w:eastAsia="en-GB"/>
        </w:rPr>
      </w:pPr>
      <w:r w:rsidRPr="000467F4">
        <w:rPr>
          <w:rFonts w:ascii="Calibri" w:eastAsia="Times New Roman" w:hAnsi="Calibri" w:cs="Arial"/>
          <w:lang w:eastAsia="en-GB"/>
        </w:rPr>
        <w:t>To respectfully hear, listen and respond</w:t>
      </w:r>
      <w:r w:rsidRPr="000467F4">
        <w:rPr>
          <w:rFonts w:ascii="Calibri" w:eastAsia="Times New Roman" w:hAnsi="Calibri" w:cs="Arial"/>
          <w:color w:val="00B0F0"/>
          <w:lang w:eastAsia="en-GB"/>
        </w:rPr>
        <w:t xml:space="preserve"> </w:t>
      </w:r>
      <w:r w:rsidRPr="000467F4">
        <w:rPr>
          <w:rFonts w:ascii="Calibri" w:eastAsia="Times New Roman" w:hAnsi="Calibri" w:cs="Arial"/>
          <w:lang w:eastAsia="en-GB"/>
        </w:rPr>
        <w:t>to everyone’s voice, thoughts and opinions equally.</w:t>
      </w:r>
    </w:p>
    <w:p w14:paraId="4A916829" w14:textId="77777777" w:rsidR="005E2B82" w:rsidRPr="000467F4" w:rsidRDefault="005E2B82" w:rsidP="005E2B82">
      <w:pPr>
        <w:numPr>
          <w:ilvl w:val="0"/>
          <w:numId w:val="37"/>
        </w:numPr>
        <w:spacing w:after="0" w:line="240" w:lineRule="auto"/>
        <w:jc w:val="both"/>
        <w:rPr>
          <w:rFonts w:ascii="Calibri" w:eastAsia="Times New Roman" w:hAnsi="Calibri" w:cs="Arial"/>
          <w:lang w:eastAsia="en-GB"/>
        </w:rPr>
      </w:pPr>
      <w:r w:rsidRPr="000467F4">
        <w:rPr>
          <w:rFonts w:ascii="Calibri" w:eastAsia="Times New Roman" w:hAnsi="Calibri" w:cs="Arial"/>
          <w:lang w:eastAsia="en-GB"/>
        </w:rPr>
        <w:t>Recognise and develop individual qualities to enable all to live life to the full with courage and compassion.</w:t>
      </w:r>
    </w:p>
    <w:p w14:paraId="4755C695" w14:textId="77777777" w:rsidR="005E2B82" w:rsidRPr="000467F4" w:rsidRDefault="005E2B82" w:rsidP="005E2B82">
      <w:pPr>
        <w:spacing w:after="0" w:line="240" w:lineRule="auto"/>
        <w:ind w:left="720"/>
        <w:jc w:val="both"/>
        <w:rPr>
          <w:rFonts w:ascii="Calibri" w:eastAsia="Times New Roman" w:hAnsi="Calibri" w:cs="Arial"/>
          <w:lang w:eastAsia="en-GB"/>
        </w:rPr>
      </w:pPr>
    </w:p>
    <w:p w14:paraId="40B02C3A" w14:textId="77777777" w:rsidR="005E2B82" w:rsidRPr="000467F4" w:rsidRDefault="005E2B82" w:rsidP="005E2B82">
      <w:pPr>
        <w:spacing w:after="0" w:line="240" w:lineRule="auto"/>
        <w:jc w:val="both"/>
        <w:rPr>
          <w:rFonts w:ascii="Calibri" w:eastAsia="Times New Roman" w:hAnsi="Calibri" w:cs="Arial"/>
          <w:b/>
          <w:lang w:eastAsia="en-GB"/>
        </w:rPr>
      </w:pPr>
      <w:r w:rsidRPr="000467F4">
        <w:rPr>
          <w:rFonts w:ascii="Calibri" w:eastAsia="Times New Roman" w:hAnsi="Calibri" w:cs="Arial"/>
          <w:b/>
          <w:lang w:eastAsia="en-GB"/>
        </w:rPr>
        <w:t>Through our shared vision and values, nurture knowledge and skills for life-long learning and achievement;</w:t>
      </w:r>
    </w:p>
    <w:p w14:paraId="419D8EB4" w14:textId="77777777" w:rsidR="005E2B82" w:rsidRPr="000467F4" w:rsidRDefault="005E2B82" w:rsidP="005E2B82">
      <w:pPr>
        <w:numPr>
          <w:ilvl w:val="0"/>
          <w:numId w:val="37"/>
        </w:numPr>
        <w:spacing w:after="0" w:line="240" w:lineRule="auto"/>
        <w:jc w:val="both"/>
        <w:rPr>
          <w:rFonts w:ascii="Calibri" w:eastAsia="Times New Roman" w:hAnsi="Calibri" w:cs="Arial"/>
          <w:i/>
          <w:iCs/>
          <w:lang w:eastAsia="en-GB"/>
        </w:rPr>
      </w:pPr>
      <w:r w:rsidRPr="000467F4">
        <w:rPr>
          <w:rFonts w:ascii="Calibri" w:eastAsia="Times New Roman" w:hAnsi="Calibri" w:cs="Arial"/>
          <w:lang w:eastAsia="en-GB"/>
        </w:rPr>
        <w:t>Build a place and a curriculum</w:t>
      </w:r>
      <w:r w:rsidRPr="000467F4">
        <w:rPr>
          <w:rFonts w:ascii="Calibri" w:eastAsia="Times New Roman" w:hAnsi="Calibri" w:cs="Arial"/>
          <w:i/>
          <w:iCs/>
          <w:lang w:eastAsia="en-GB"/>
        </w:rPr>
        <w:t xml:space="preserve"> </w:t>
      </w:r>
      <w:r w:rsidRPr="000467F4">
        <w:rPr>
          <w:rFonts w:ascii="Calibri" w:eastAsia="Times New Roman" w:hAnsi="Calibri" w:cs="Arial"/>
          <w:lang w:eastAsia="en-GB"/>
        </w:rPr>
        <w:t>where everyone matters and everyone succeeds, with high expectations of ourselves and others.</w:t>
      </w:r>
    </w:p>
    <w:p w14:paraId="54785CDE" w14:textId="77777777" w:rsidR="005E2B82" w:rsidRPr="000467F4" w:rsidRDefault="005E2B82" w:rsidP="005E2B82">
      <w:pPr>
        <w:numPr>
          <w:ilvl w:val="0"/>
          <w:numId w:val="37"/>
        </w:numPr>
        <w:spacing w:after="0" w:line="240" w:lineRule="auto"/>
        <w:jc w:val="both"/>
        <w:rPr>
          <w:rFonts w:ascii="Calibri" w:eastAsia="Times New Roman" w:hAnsi="Calibri" w:cs="Arial"/>
          <w:lang w:eastAsia="en-GB"/>
        </w:rPr>
      </w:pPr>
      <w:r w:rsidRPr="000467F4">
        <w:rPr>
          <w:rFonts w:ascii="Calibri" w:eastAsia="Times New Roman" w:hAnsi="Calibri" w:cs="Arial"/>
          <w:lang w:eastAsia="en-GB"/>
        </w:rPr>
        <w:t>Develop pupils who grow to care about the world and go on to make a positive difference.</w:t>
      </w:r>
    </w:p>
    <w:p w14:paraId="288F8372" w14:textId="77777777" w:rsidR="005E2B82" w:rsidRPr="000467F4" w:rsidRDefault="005E2B82" w:rsidP="005E2B82">
      <w:pPr>
        <w:numPr>
          <w:ilvl w:val="0"/>
          <w:numId w:val="37"/>
        </w:numPr>
        <w:spacing w:after="0" w:line="240" w:lineRule="auto"/>
        <w:jc w:val="both"/>
        <w:rPr>
          <w:rFonts w:ascii="Calibri" w:eastAsia="Times New Roman" w:hAnsi="Calibri" w:cs="Arial"/>
          <w:lang w:eastAsia="en-GB"/>
        </w:rPr>
      </w:pPr>
      <w:r w:rsidRPr="000467F4">
        <w:rPr>
          <w:rFonts w:ascii="Calibri" w:eastAsia="Times New Roman" w:hAnsi="Calibri" w:cs="Arial"/>
          <w:lang w:eastAsia="en-GB"/>
        </w:rPr>
        <w:t>For children to leave each stage of their learning journey with happy memories, lasting friendships and a desire to fulfil their hopes and dreams throughout their lives.</w:t>
      </w:r>
    </w:p>
    <w:p w14:paraId="24B27B3E" w14:textId="77777777" w:rsidR="005E2B82" w:rsidRPr="000467F4" w:rsidRDefault="005E2B82" w:rsidP="005E2B82">
      <w:pPr>
        <w:spacing w:after="0" w:line="240" w:lineRule="auto"/>
        <w:jc w:val="both"/>
        <w:rPr>
          <w:rFonts w:ascii="Calibri" w:eastAsia="Times New Roman" w:hAnsi="Calibri" w:cs="Arial"/>
          <w:lang w:eastAsia="en-GB"/>
        </w:rPr>
      </w:pPr>
    </w:p>
    <w:p w14:paraId="7A841C4D" w14:textId="77777777" w:rsidR="005E2B82" w:rsidRPr="000467F4" w:rsidRDefault="005E2B82" w:rsidP="005E2B82">
      <w:pPr>
        <w:spacing w:after="0" w:line="240" w:lineRule="auto"/>
        <w:jc w:val="both"/>
        <w:rPr>
          <w:rFonts w:ascii="Calibri" w:eastAsia="Times New Roman" w:hAnsi="Calibri" w:cs="Arial"/>
          <w:lang w:eastAsia="en-GB"/>
        </w:rPr>
      </w:pPr>
      <w:r w:rsidRPr="000467F4">
        <w:rPr>
          <w:rFonts w:ascii="Calibri" w:eastAsia="Times New Roman" w:hAnsi="Calibri" w:cs="Arial"/>
          <w:lang w:eastAsia="en-GB"/>
        </w:rPr>
        <w:t xml:space="preserve">Raising </w:t>
      </w:r>
      <w:r w:rsidRPr="000467F4">
        <w:rPr>
          <w:rFonts w:ascii="Calibri" w:eastAsia="Times New Roman" w:hAnsi="Calibri" w:cs="Arial"/>
          <w:b/>
          <w:lang w:eastAsia="en-GB"/>
        </w:rPr>
        <w:t>self-esteem</w:t>
      </w:r>
      <w:r w:rsidRPr="000467F4">
        <w:rPr>
          <w:rFonts w:ascii="Calibri" w:eastAsia="Times New Roman" w:hAnsi="Calibri" w:cs="Arial"/>
          <w:lang w:eastAsia="en-GB"/>
        </w:rPr>
        <w:t xml:space="preserve">, with </w:t>
      </w:r>
      <w:r w:rsidRPr="000467F4">
        <w:rPr>
          <w:rFonts w:ascii="Calibri" w:eastAsia="Times New Roman" w:hAnsi="Calibri" w:cs="Arial"/>
          <w:b/>
          <w:lang w:eastAsia="en-GB"/>
        </w:rPr>
        <w:t>commitment</w:t>
      </w:r>
      <w:r w:rsidRPr="000467F4">
        <w:rPr>
          <w:rFonts w:ascii="Calibri" w:eastAsia="Times New Roman" w:hAnsi="Calibri" w:cs="Arial"/>
          <w:lang w:eastAsia="en-GB"/>
        </w:rPr>
        <w:t xml:space="preserve">, </w:t>
      </w:r>
      <w:r w:rsidRPr="000467F4">
        <w:rPr>
          <w:rFonts w:ascii="Calibri" w:eastAsia="Times New Roman" w:hAnsi="Calibri" w:cs="Arial"/>
          <w:b/>
          <w:lang w:eastAsia="en-GB"/>
        </w:rPr>
        <w:t>organisation</w:t>
      </w:r>
      <w:r w:rsidRPr="000467F4">
        <w:rPr>
          <w:rFonts w:ascii="Calibri" w:eastAsia="Times New Roman" w:hAnsi="Calibri" w:cs="Arial"/>
          <w:lang w:eastAsia="en-GB"/>
        </w:rPr>
        <w:t xml:space="preserve"> and </w:t>
      </w:r>
      <w:r w:rsidRPr="000467F4">
        <w:rPr>
          <w:rFonts w:ascii="Calibri" w:eastAsia="Times New Roman" w:hAnsi="Calibri" w:cs="Arial"/>
          <w:b/>
          <w:lang w:eastAsia="en-GB"/>
        </w:rPr>
        <w:t>resilience,</w:t>
      </w:r>
      <w:r w:rsidRPr="000467F4">
        <w:rPr>
          <w:rFonts w:ascii="Calibri" w:eastAsia="Times New Roman" w:hAnsi="Calibri" w:cs="Arial"/>
          <w:lang w:eastAsia="en-GB"/>
        </w:rPr>
        <w:t xml:space="preserve"> we achieve </w:t>
      </w:r>
      <w:r w:rsidRPr="000467F4">
        <w:rPr>
          <w:rFonts w:ascii="Calibri" w:eastAsia="Times New Roman" w:hAnsi="Calibri" w:cs="Arial"/>
          <w:b/>
          <w:lang w:eastAsia="en-GB"/>
        </w:rPr>
        <w:t>excellence</w:t>
      </w:r>
      <w:r w:rsidRPr="000467F4">
        <w:rPr>
          <w:rFonts w:ascii="Calibri" w:eastAsia="Times New Roman" w:hAnsi="Calibri" w:cs="Arial"/>
          <w:lang w:eastAsia="en-GB"/>
        </w:rPr>
        <w:t xml:space="preserve"> as together we…   </w:t>
      </w:r>
    </w:p>
    <w:p w14:paraId="102E24FC" w14:textId="1B67DC88" w:rsidR="005E2B82" w:rsidRPr="000467F4" w:rsidRDefault="005E2B82" w:rsidP="005E2B82">
      <w:pPr>
        <w:spacing w:after="0" w:line="240" w:lineRule="auto"/>
        <w:jc w:val="both"/>
        <w:rPr>
          <w:rFonts w:ascii="Calibri" w:eastAsia="Times New Roman" w:hAnsi="Calibri" w:cs="Arial"/>
          <w:lang w:eastAsia="en-GB"/>
        </w:rPr>
      </w:pPr>
      <w:r w:rsidRPr="000467F4">
        <w:rPr>
          <w:rFonts w:ascii="Calibri" w:eastAsia="Times New Roman" w:hAnsi="Calibri" w:cs="Times New Roman"/>
          <w:b/>
          <w:i/>
          <w:lang w:eastAsia="en-GB"/>
        </w:rPr>
        <w:t>“Learn to love, Love to learn in readiness for life.”</w:t>
      </w:r>
    </w:p>
    <w:p w14:paraId="554D9536" w14:textId="77777777" w:rsidR="005E2B82" w:rsidRPr="005E2B82" w:rsidRDefault="005E2B82" w:rsidP="005E2B82">
      <w:pPr>
        <w:spacing w:after="0" w:line="240" w:lineRule="auto"/>
        <w:jc w:val="both"/>
        <w:rPr>
          <w:rFonts w:ascii="XCCW Joined 4a" w:eastAsia="Times New Roman" w:hAnsi="XCCW Joined 4a" w:cs="Arial"/>
          <w:sz w:val="24"/>
          <w:szCs w:val="32"/>
          <w:lang w:eastAsia="en-GB"/>
        </w:rPr>
      </w:pPr>
    </w:p>
    <w:bookmarkEnd w:id="0"/>
    <w:p w14:paraId="14CE9186" w14:textId="77777777" w:rsidR="005E2B82" w:rsidRDefault="005E2B82" w:rsidP="00917BD5">
      <w:pPr>
        <w:pStyle w:val="BodyText"/>
        <w:pBdr>
          <w:top w:val="none" w:sz="0" w:space="0" w:color="auto"/>
        </w:pBdr>
        <w:rPr>
          <w:rFonts w:asciiTheme="minorHAnsi" w:hAnsiTheme="minorHAnsi" w:cstheme="minorHAnsi"/>
          <w:color w:val="FF0000"/>
          <w:sz w:val="22"/>
          <w:szCs w:val="22"/>
        </w:rPr>
      </w:pPr>
    </w:p>
    <w:p w14:paraId="5D100CDC" w14:textId="77777777" w:rsidR="005E2B82" w:rsidRDefault="005E2B82" w:rsidP="00917BD5">
      <w:pPr>
        <w:pStyle w:val="BodyText"/>
        <w:pBdr>
          <w:top w:val="none" w:sz="0" w:space="0" w:color="auto"/>
        </w:pBdr>
        <w:rPr>
          <w:rFonts w:asciiTheme="minorHAnsi" w:hAnsiTheme="minorHAnsi" w:cstheme="minorHAnsi"/>
          <w:color w:val="FF0000"/>
          <w:sz w:val="22"/>
          <w:szCs w:val="22"/>
        </w:rPr>
      </w:pPr>
    </w:p>
    <w:p w14:paraId="00FB53D5" w14:textId="53B18A36"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635FBD75" w14:textId="77777777" w:rsidR="000467F4" w:rsidRDefault="000467F4" w:rsidP="00917BD5">
      <w:pPr>
        <w:spacing w:line="240" w:lineRule="auto"/>
        <w:rPr>
          <w:rFonts w:cstheme="minorHAnsi"/>
          <w:b/>
        </w:rPr>
      </w:pPr>
    </w:p>
    <w:p w14:paraId="44CBB9F1" w14:textId="1E3B48AC" w:rsidR="00F7710B" w:rsidRPr="00D7267F" w:rsidRDefault="007F6ABD" w:rsidP="00917BD5">
      <w:pPr>
        <w:spacing w:line="240" w:lineRule="auto"/>
        <w:rPr>
          <w:rFonts w:cstheme="minorHAnsi"/>
          <w:b/>
        </w:rPr>
      </w:pPr>
      <w:r>
        <w:rPr>
          <w:rFonts w:cstheme="minorHAnsi"/>
          <w:b/>
        </w:rPr>
        <w:lastRenderedPageBreak/>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27651A"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28481AF6" w14:textId="713F1E90" w:rsidR="0027651A" w:rsidRDefault="0027651A" w:rsidP="0027651A">
      <w:pPr>
        <w:pStyle w:val="Default"/>
        <w:rPr>
          <w:rFonts w:asciiTheme="minorHAnsi" w:hAnsiTheme="minorHAnsi" w:cstheme="minorHAnsi"/>
          <w:iCs/>
          <w:sz w:val="22"/>
          <w:szCs w:val="22"/>
        </w:rPr>
      </w:pPr>
    </w:p>
    <w:p w14:paraId="1D847A4B" w14:textId="480C7343"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14:paraId="20AEBB5E" w14:textId="73141AC8" w:rsidR="0027651A" w:rsidRDefault="0027651A" w:rsidP="0027651A">
      <w:pPr>
        <w:pStyle w:val="Default"/>
        <w:rPr>
          <w:rFonts w:asciiTheme="minorHAnsi" w:hAnsiTheme="minorHAnsi" w:cstheme="minorHAnsi"/>
          <w:iCs/>
          <w:sz w:val="22"/>
          <w:szCs w:val="22"/>
        </w:rPr>
      </w:pPr>
      <w:r w:rsidRPr="0027651A">
        <w:rPr>
          <w:rFonts w:asciiTheme="minorHAnsi" w:hAnsiTheme="minorHAnsi" w:cstheme="minorHAnsi"/>
          <w:iCs/>
          <w:sz w:val="22"/>
          <w:szCs w:val="22"/>
        </w:rPr>
        <w:t xml:space="preserve">At </w:t>
      </w:r>
      <w:r w:rsidR="005E2B82">
        <w:rPr>
          <w:rFonts w:asciiTheme="minorHAnsi" w:hAnsiTheme="minorHAnsi" w:cstheme="minorHAnsi"/>
          <w:iCs/>
          <w:sz w:val="22"/>
          <w:szCs w:val="22"/>
        </w:rPr>
        <w:t>St Anne’s Catholic Primary</w:t>
      </w:r>
      <w:r w:rsidRPr="0027651A">
        <w:rPr>
          <w:rFonts w:asciiTheme="minorHAnsi" w:hAnsiTheme="minorHAnsi" w:cstheme="minorHAnsi"/>
          <w:iCs/>
          <w:sz w:val="22"/>
          <w:szCs w:val="22"/>
        </w:rPr>
        <w:t xml:space="preserve"> School</w:t>
      </w:r>
      <w:r>
        <w:rPr>
          <w:rFonts w:asciiTheme="minorHAnsi" w:hAnsiTheme="minorHAnsi" w:cstheme="minorHAnsi"/>
          <w:iCs/>
          <w:sz w:val="22"/>
          <w:szCs w:val="22"/>
        </w:rPr>
        <w:t>, we teach Personal, Social, Health Education as a whole-school approach to underpin children’s development as people and because we believe that</w:t>
      </w:r>
      <w:r w:rsidR="00A42CAC">
        <w:rPr>
          <w:rFonts w:asciiTheme="minorHAnsi" w:hAnsiTheme="minorHAnsi" w:cstheme="minorHAnsi"/>
          <w:iCs/>
          <w:sz w:val="22"/>
          <w:szCs w:val="22"/>
        </w:rPr>
        <w:t xml:space="preserve"> </w:t>
      </w:r>
      <w:r>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15664F2D" w14:textId="22EC2140"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57C4567C" w14:textId="3197F504" w:rsidR="00A42CAC" w:rsidRDefault="00A42CAC" w:rsidP="0027651A">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14:paraId="1B83FA7F" w14:textId="77777777" w:rsidR="00A42CAC" w:rsidRDefault="00A42CAC" w:rsidP="0027651A">
      <w:pPr>
        <w:pStyle w:val="Default"/>
        <w:rPr>
          <w:rFonts w:asciiTheme="minorHAnsi" w:hAnsiTheme="minorHAnsi" w:cstheme="minorHAnsi"/>
          <w:iCs/>
          <w:sz w:val="22"/>
          <w:szCs w:val="22"/>
        </w:rPr>
      </w:pPr>
    </w:p>
    <w:p w14:paraId="46E19355" w14:textId="7FC88A27" w:rsidR="0027651A" w:rsidRPr="0027651A" w:rsidRDefault="00A42CAC" w:rsidP="0027651A">
      <w:pPr>
        <w:pStyle w:val="Default"/>
        <w:rPr>
          <w:rFonts w:asciiTheme="minorHAnsi" w:hAnsiTheme="minorHAnsi" w:cstheme="minorHAnsi"/>
          <w:sz w:val="22"/>
          <w:szCs w:val="22"/>
        </w:rPr>
      </w:pPr>
      <w:r>
        <w:rPr>
          <w:rFonts w:asciiTheme="minorHAnsi" w:hAnsiTheme="minorHAnsi" w:cstheme="minorHAnsi"/>
          <w:iCs/>
          <w:sz w:val="22"/>
          <w:szCs w:val="22"/>
        </w:rPr>
        <w:t xml:space="preserve">This also supports the “Personal </w:t>
      </w:r>
      <w:r w:rsidR="00845A6B">
        <w:rPr>
          <w:rFonts w:asciiTheme="minorHAnsi" w:hAnsiTheme="minorHAnsi" w:cstheme="minorHAnsi"/>
          <w:iCs/>
          <w:sz w:val="22"/>
          <w:szCs w:val="22"/>
        </w:rPr>
        <w:t>Development “</w:t>
      </w:r>
      <w:proofErr w:type="gramStart"/>
      <w:r w:rsidR="00845A6B">
        <w:rPr>
          <w:rFonts w:asciiTheme="minorHAnsi" w:hAnsiTheme="minorHAnsi" w:cstheme="minorHAnsi"/>
          <w:iCs/>
          <w:sz w:val="22"/>
          <w:szCs w:val="22"/>
        </w:rPr>
        <w:t>and</w:t>
      </w:r>
      <w:r>
        <w:rPr>
          <w:rFonts w:asciiTheme="minorHAnsi" w:hAnsiTheme="minorHAnsi" w:cstheme="minorHAnsi"/>
          <w:iCs/>
          <w:sz w:val="22"/>
          <w:szCs w:val="22"/>
        </w:rPr>
        <w:t xml:space="preserve">  “</w:t>
      </w:r>
      <w:proofErr w:type="gramEnd"/>
      <w:r>
        <w:rPr>
          <w:rFonts w:asciiTheme="minorHAnsi" w:hAnsiTheme="minorHAnsi" w:cstheme="minorHAnsi"/>
          <w:iCs/>
          <w:sz w:val="22"/>
          <w:szCs w:val="22"/>
        </w:rPr>
        <w:t xml:space="preserve">Behaviour and Attitude” aspects required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r w:rsidR="00845A6B">
        <w:rPr>
          <w:rFonts w:asciiTheme="minorHAnsi" w:hAnsiTheme="minorHAnsi" w:cstheme="minorHAnsi"/>
          <w:iCs/>
          <w:sz w:val="22"/>
          <w:szCs w:val="22"/>
        </w:rPr>
        <w:t>agenda</w:t>
      </w:r>
      <w:r>
        <w:rPr>
          <w:rFonts w:asciiTheme="minorHAnsi" w:hAnsiTheme="minorHAnsi" w:cstheme="minorHAnsi"/>
          <w:iCs/>
          <w:sz w:val="22"/>
          <w:szCs w:val="22"/>
        </w:rPr>
        <w:t xml:space="preserve"> and the SMSC (Spiritual, Moral, Social, Cultural) development opportunities provided for our children.</w:t>
      </w:r>
      <w:r w:rsidR="0027651A">
        <w:rPr>
          <w:rFonts w:asciiTheme="minorHAnsi" w:hAnsiTheme="minorHAnsi" w:cstheme="minorHAnsi"/>
          <w:iCs/>
          <w:sz w:val="22"/>
          <w:szCs w:val="22"/>
        </w:rPr>
        <w:t xml:space="preserve"> </w:t>
      </w:r>
    </w:p>
    <w:p w14:paraId="3336AB6D" w14:textId="7F05326A" w:rsidR="007F6ABD" w:rsidRDefault="007F6ABD" w:rsidP="007F6ABD">
      <w:pPr>
        <w:pStyle w:val="Default"/>
        <w:rPr>
          <w:rFonts w:asciiTheme="minorHAnsi" w:hAnsiTheme="minorHAnsi" w:cstheme="minorHAnsi"/>
          <w:iCs/>
          <w:sz w:val="22"/>
          <w:szCs w:val="22"/>
        </w:rPr>
      </w:pPr>
    </w:p>
    <w:p w14:paraId="056C0C90" w14:textId="466E17C2" w:rsidR="00A42CAC" w:rsidRP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14:paraId="71A3476F" w14:textId="11104EF8" w:rsidR="007F6ABD" w:rsidRDefault="007F6ABD" w:rsidP="007F6ABD">
      <w:pPr>
        <w:pStyle w:val="Default"/>
        <w:rPr>
          <w:rFonts w:asciiTheme="minorHAnsi" w:hAnsiTheme="minorHAnsi" w:cstheme="minorHAnsi"/>
          <w:iCs/>
          <w:sz w:val="22"/>
          <w:szCs w:val="22"/>
        </w:rPr>
      </w:pPr>
      <w:r>
        <w:rPr>
          <w:rFonts w:asciiTheme="minorHAnsi" w:hAnsiTheme="minorHAnsi" w:cstheme="minorHAnsi"/>
          <w:iCs/>
          <w:sz w:val="22"/>
          <w:szCs w:val="22"/>
        </w:rPr>
        <w:t xml:space="preserve">“The Relationships Education, Relationships and Sex Education and Health Education (England) Regulations 2019, made under sections 34 and 35 of the Children and Social Work Act 2017, make Relationships Education </w:t>
      </w:r>
      <w:proofErr w:type="gramStart"/>
      <w:r>
        <w:rPr>
          <w:rFonts w:asciiTheme="minorHAnsi" w:hAnsiTheme="minorHAnsi" w:cstheme="minorHAnsi"/>
          <w:iCs/>
          <w:sz w:val="22"/>
          <w:szCs w:val="22"/>
        </w:rPr>
        <w:t>compulsory  for</w:t>
      </w:r>
      <w:proofErr w:type="gramEnd"/>
      <w:r>
        <w:rPr>
          <w:rFonts w:asciiTheme="minorHAnsi" w:hAnsiTheme="minorHAnsi" w:cstheme="minorHAnsi"/>
          <w:iCs/>
          <w:sz w:val="22"/>
          <w:szCs w:val="22"/>
        </w:rPr>
        <w:t xml:space="preserve"> all pupils receiving primary education…They also make Health Education compulsory in all schools except independent schools. Personal, Social, Health and Economic </w:t>
      </w:r>
      <w:proofErr w:type="gramStart"/>
      <w:r>
        <w:rPr>
          <w:rFonts w:asciiTheme="minorHAnsi" w:hAnsiTheme="minorHAnsi" w:cstheme="minorHAnsi"/>
          <w:iCs/>
          <w:sz w:val="22"/>
          <w:szCs w:val="22"/>
        </w:rPr>
        <w:t>Education(</w:t>
      </w:r>
      <w:proofErr w:type="gramEnd"/>
      <w:r>
        <w:rPr>
          <w:rFonts w:asciiTheme="minorHAnsi" w:hAnsiTheme="minorHAnsi" w:cstheme="minorHAnsi"/>
          <w:iCs/>
          <w:sz w:val="22"/>
          <w:szCs w:val="22"/>
        </w:rPr>
        <w:t>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2D1B04">
      <w:pPr>
        <w:spacing w:after="0" w:line="240" w:lineRule="auto"/>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2D1B04">
      <w:pPr>
        <w:spacing w:after="0" w:line="240" w:lineRule="auto"/>
        <w:rPr>
          <w:rFonts w:cstheme="minorHAnsi"/>
          <w:color w:val="000000"/>
        </w:rPr>
      </w:pPr>
    </w:p>
    <w:p w14:paraId="4CA7FC82" w14:textId="29B91475" w:rsidR="007F6ABD" w:rsidRDefault="007F6ABD" w:rsidP="002D1B04">
      <w:pPr>
        <w:spacing w:after="0" w:line="240" w:lineRule="auto"/>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2D1B04">
      <w:pPr>
        <w:spacing w:after="0" w:line="240" w:lineRule="auto"/>
        <w:rPr>
          <w:rFonts w:cstheme="minorHAnsi"/>
          <w:color w:val="000000"/>
        </w:rPr>
      </w:pPr>
    </w:p>
    <w:p w14:paraId="52B6F37E" w14:textId="5A052C7C" w:rsidR="007F6ABD" w:rsidRDefault="007F6ABD" w:rsidP="002D1B04">
      <w:pPr>
        <w:spacing w:after="0" w:line="240" w:lineRule="auto"/>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2D1B04">
      <w:pPr>
        <w:spacing w:after="0" w:line="240" w:lineRule="auto"/>
        <w:rPr>
          <w:rFonts w:cstheme="minorHAnsi"/>
          <w:color w:val="000000"/>
        </w:rPr>
      </w:pPr>
    </w:p>
    <w:p w14:paraId="1A9A6752" w14:textId="10F10AEA" w:rsidR="007F6ABD" w:rsidRDefault="007F6ABD" w:rsidP="002D1B04">
      <w:pPr>
        <w:spacing w:after="0" w:line="240" w:lineRule="auto"/>
        <w:rPr>
          <w:rFonts w:cstheme="minorHAnsi"/>
          <w:color w:val="000000"/>
        </w:rPr>
      </w:pPr>
      <w:proofErr w:type="gramStart"/>
      <w:r>
        <w:rPr>
          <w:rFonts w:cstheme="minorHAnsi"/>
          <w:color w:val="000000"/>
        </w:rPr>
        <w:t>“ These</w:t>
      </w:r>
      <w:proofErr w:type="gramEnd"/>
      <w:r>
        <w:rPr>
          <w:rFonts w:cstheme="minorHAnsi"/>
          <w:color w:val="000000"/>
        </w:rPr>
        <w:t xml:space="preserv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31F922E6" w14:textId="77777777" w:rsidR="000467F4" w:rsidRDefault="000467F4" w:rsidP="00917BD5">
      <w:pPr>
        <w:spacing w:after="0" w:line="240" w:lineRule="auto"/>
        <w:rPr>
          <w:rFonts w:cstheme="minorHAnsi"/>
          <w:color w:val="000000"/>
        </w:rPr>
      </w:pPr>
    </w:p>
    <w:p w14:paraId="1A7E744A" w14:textId="6AF41C93" w:rsidR="007F6ABD" w:rsidRDefault="007F6ABD" w:rsidP="00917BD5">
      <w:pPr>
        <w:spacing w:after="0" w:line="240" w:lineRule="auto"/>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48A91CDD" w:rsidR="007F6ABD" w:rsidRDefault="007F6ABD" w:rsidP="00917BD5">
      <w:pPr>
        <w:spacing w:after="0" w:line="240" w:lineRule="auto"/>
        <w:rPr>
          <w:rFonts w:cstheme="minorHAnsi"/>
          <w:color w:val="000000"/>
        </w:rPr>
      </w:pPr>
      <w:proofErr w:type="gramStart"/>
      <w:r>
        <w:rPr>
          <w:rFonts w:cstheme="minorHAnsi"/>
          <w:color w:val="000000"/>
        </w:rPr>
        <w:t>“ All</w:t>
      </w:r>
      <w:proofErr w:type="gramEnd"/>
      <w:r>
        <w:rPr>
          <w:rFonts w:cstheme="minorHAnsi"/>
          <w:color w:val="000000"/>
        </w:rPr>
        <w:t xml:space="preserve">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2E969A44" w14:textId="77B4CC18" w:rsidR="00ED56EC" w:rsidRDefault="007F6ABD" w:rsidP="00917BD5">
      <w:pPr>
        <w:spacing w:after="0" w:line="240" w:lineRule="auto"/>
        <w:rPr>
          <w:rFonts w:cstheme="minorHAnsi"/>
          <w:color w:val="000000"/>
        </w:rPr>
      </w:pPr>
      <w:r>
        <w:rPr>
          <w:rFonts w:cstheme="minorHAnsi"/>
          <w:color w:val="000000"/>
        </w:rPr>
        <w:t xml:space="preserve">Here, at </w:t>
      </w:r>
      <w:r w:rsidR="001F3716">
        <w:rPr>
          <w:rFonts w:cstheme="minorHAnsi"/>
          <w:color w:val="000000"/>
        </w:rPr>
        <w:t>St Anne’s Catholic Primary</w:t>
      </w:r>
      <w:r>
        <w:rPr>
          <w:rFonts w:cstheme="minorHAnsi"/>
          <w:color w:val="000000"/>
        </w:rPr>
        <w:t xml:space="preserve"> School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C2F7854" w:rsidR="007F6ABD" w:rsidRPr="001F3716" w:rsidRDefault="00ED56EC" w:rsidP="00917BD5">
      <w:pPr>
        <w:spacing w:after="0" w:line="240" w:lineRule="auto"/>
        <w:rPr>
          <w:rFonts w:cstheme="minorHAnsi"/>
          <w:b/>
          <w:bCs/>
          <w:color w:val="000000"/>
        </w:rPr>
      </w:pPr>
      <w:r w:rsidRPr="001F3716">
        <w:rPr>
          <w:rFonts w:cstheme="minorHAnsi"/>
          <w:b/>
          <w:bCs/>
          <w:color w:val="000000"/>
        </w:rPr>
        <w:t>We</w:t>
      </w:r>
      <w:r w:rsidR="007F6ABD" w:rsidRPr="001F3716">
        <w:rPr>
          <w:rFonts w:cstheme="minorHAnsi"/>
          <w:b/>
          <w:bCs/>
          <w:color w:val="000000"/>
        </w:rPr>
        <w:t xml:space="preserve"> include the statutory Relationships and Health Education within our whole-school </w:t>
      </w:r>
      <w:r w:rsidR="001F3716" w:rsidRPr="001F3716">
        <w:rPr>
          <w:rFonts w:cstheme="minorHAnsi"/>
          <w:b/>
          <w:bCs/>
          <w:color w:val="000000"/>
        </w:rPr>
        <w:t xml:space="preserve">RSHE </w:t>
      </w:r>
      <w:r w:rsidR="007F6ABD" w:rsidRPr="001F3716">
        <w:rPr>
          <w:rFonts w:cstheme="minorHAnsi"/>
          <w:b/>
          <w:bCs/>
          <w:color w:val="000000"/>
        </w:rPr>
        <w:t>Programme</w:t>
      </w:r>
      <w:r w:rsidR="001F3716" w:rsidRPr="001F3716">
        <w:rPr>
          <w:rFonts w:cstheme="minorHAnsi"/>
          <w:b/>
          <w:bCs/>
          <w:color w:val="000000"/>
        </w:rPr>
        <w:t xml:space="preserve"> ‘A Journey in Love’</w:t>
      </w:r>
      <w:r w:rsidR="001F3716">
        <w:rPr>
          <w:rFonts w:cstheme="minorHAnsi"/>
          <w:b/>
          <w:bCs/>
          <w:color w:val="000000"/>
        </w:rPr>
        <w:t xml:space="preserve"> which is taught weekly alongside weekly teaching of PSHE, through Jigsaw.</w:t>
      </w:r>
    </w:p>
    <w:p w14:paraId="230BFAFC" w14:textId="6AB93772" w:rsidR="007F6ABD" w:rsidRDefault="007F6ABD" w:rsidP="00917BD5">
      <w:pPr>
        <w:spacing w:after="0" w:line="240" w:lineRule="auto"/>
        <w:rPr>
          <w:rFonts w:cstheme="minorHAnsi"/>
          <w:color w:val="000000"/>
        </w:rPr>
      </w:pPr>
    </w:p>
    <w:p w14:paraId="3FCC2BC1" w14:textId="6926CBFD" w:rsidR="007F6ABD" w:rsidRDefault="007F6ABD" w:rsidP="00917BD5">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28D13126" w14:textId="00C618D3" w:rsidR="00534B6E" w:rsidRDefault="00534B6E" w:rsidP="00917BD5">
      <w:pPr>
        <w:pStyle w:val="Default"/>
        <w:rPr>
          <w:rFonts w:asciiTheme="minorHAnsi" w:hAnsiTheme="minorHAnsi" w:cstheme="minorHAnsi"/>
          <w:sz w:val="22"/>
          <w:szCs w:val="22"/>
        </w:rPr>
      </w:pPr>
    </w:p>
    <w:p w14:paraId="4AB31A63" w14:textId="7D48AB42" w:rsidR="00252AA1" w:rsidRPr="00D7267F" w:rsidRDefault="00252AA1" w:rsidP="00917BD5">
      <w:pPr>
        <w:pStyle w:val="Default"/>
        <w:rPr>
          <w:rFonts w:asciiTheme="minorHAnsi" w:hAnsiTheme="minorHAnsi" w:cstheme="minorHAnsi"/>
          <w:sz w:val="22"/>
          <w:szCs w:val="22"/>
        </w:rPr>
      </w:pPr>
    </w:p>
    <w:p w14:paraId="1B109CDE" w14:textId="77777777" w:rsidR="00252AA1" w:rsidRDefault="00252AA1">
      <w:pPr>
        <w:rPr>
          <w:rFonts w:cstheme="minorHAnsi"/>
        </w:rPr>
      </w:pPr>
      <w:r>
        <w:rPr>
          <w:rFonts w:cstheme="minorHAnsi"/>
        </w:rPr>
        <w:br w:type="page"/>
      </w:r>
    </w:p>
    <w:p w14:paraId="06DB8DB3" w14:textId="6BB1B243" w:rsidR="009B12A4" w:rsidRPr="00DB6B99" w:rsidRDefault="007F6ABD" w:rsidP="009B12A4">
      <w:pPr>
        <w:spacing w:line="240" w:lineRule="auto"/>
        <w:rPr>
          <w:rFonts w:eastAsia="Times New Roman" w:cstheme="minorHAnsi"/>
          <w:lang w:eastAsia="en-GB"/>
        </w:rPr>
      </w:pPr>
      <w:r w:rsidRPr="00DB6B99">
        <w:rPr>
          <w:rFonts w:cstheme="minorHAnsi"/>
        </w:rPr>
        <w:t>Our</w:t>
      </w:r>
      <w:r w:rsidR="00534B6E" w:rsidRPr="00DB6B99">
        <w:rPr>
          <w:rFonts w:cstheme="minorHAnsi"/>
        </w:rPr>
        <w:t xml:space="preserve"> PSHE policy is informed by existing DfE guidance</w:t>
      </w:r>
      <w:r w:rsidR="009B12A4" w:rsidRPr="00DB6B99">
        <w:rPr>
          <w:rFonts w:cstheme="minorHAnsi"/>
        </w:rPr>
        <w:t>:</w:t>
      </w:r>
    </w:p>
    <w:p w14:paraId="2FD7C9FF"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Keeping Children Safe in Education </w:t>
      </w:r>
      <w:r w:rsidRPr="00DB6B99">
        <w:rPr>
          <w:rFonts w:eastAsia="Times New Roman" w:cstheme="minorHAnsi"/>
          <w:color w:val="0C0C0C"/>
          <w:lang w:eastAsia="en-GB"/>
        </w:rPr>
        <w:t xml:space="preserve">(statutory guidance) </w:t>
      </w:r>
    </w:p>
    <w:p w14:paraId="046CF76F"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Respectful School Communities: Self Review and Signposting Tool </w:t>
      </w:r>
      <w:r w:rsidRPr="00DB6B99">
        <w:rPr>
          <w:rFonts w:eastAsia="Times New Roman" w:cstheme="minorHAnsi"/>
          <w:color w:val="0C0C0C"/>
          <w:lang w:eastAsia="en-GB"/>
        </w:rPr>
        <w:t xml:space="preserve">(a tool to support a whole school approach that promotes respect and discipline) </w:t>
      </w:r>
    </w:p>
    <w:p w14:paraId="635D0EDA"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Behaviour and Discipline in Schools </w:t>
      </w:r>
      <w:r w:rsidRPr="00DB6B99">
        <w:rPr>
          <w:rFonts w:eastAsia="Times New Roman" w:cstheme="minorHAnsi"/>
          <w:color w:val="0C0C0C"/>
          <w:lang w:eastAsia="en-GB"/>
        </w:rPr>
        <w:t xml:space="preserve">(advice for schools, including advice for appropriate behaviour between pupils) </w:t>
      </w:r>
    </w:p>
    <w:p w14:paraId="040F9D83"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Equality Act 2010 and schools </w:t>
      </w:r>
    </w:p>
    <w:p w14:paraId="661A55AC"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SEND code of practice: 0 to 25 years </w:t>
      </w:r>
      <w:r w:rsidRPr="00DB6B99">
        <w:rPr>
          <w:rFonts w:eastAsia="Times New Roman" w:cstheme="minorHAnsi"/>
          <w:color w:val="0C0C0C"/>
          <w:lang w:eastAsia="en-GB"/>
        </w:rPr>
        <w:t xml:space="preserve">(statutory guidance) </w:t>
      </w:r>
    </w:p>
    <w:p w14:paraId="1B559256"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Alternative Provision </w:t>
      </w:r>
      <w:r w:rsidRPr="00DB6B99">
        <w:rPr>
          <w:rFonts w:eastAsia="Times New Roman" w:cstheme="minorHAnsi"/>
          <w:color w:val="0C0C0C"/>
          <w:lang w:eastAsia="en-GB"/>
        </w:rPr>
        <w:t xml:space="preserve">(statutory guidance) </w:t>
      </w:r>
    </w:p>
    <w:p w14:paraId="3CDBA178"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Mental Health and Behaviour in Schools </w:t>
      </w:r>
      <w:r w:rsidRPr="00DB6B99">
        <w:rPr>
          <w:rFonts w:eastAsia="Times New Roman" w:cstheme="minorHAnsi"/>
          <w:color w:val="0C0C0C"/>
          <w:lang w:eastAsia="en-GB"/>
        </w:rPr>
        <w:t xml:space="preserve">(advice for schools) </w:t>
      </w:r>
    </w:p>
    <w:p w14:paraId="50CE4339"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Preventing and Tackling Bullying </w:t>
      </w:r>
      <w:r w:rsidRPr="00DB6B99">
        <w:rPr>
          <w:rFonts w:eastAsia="Times New Roman" w:cstheme="minorHAnsi"/>
          <w:color w:val="0C0C0C"/>
          <w:lang w:eastAsia="en-GB"/>
        </w:rPr>
        <w:t xml:space="preserve">(advice for schools, including advice on </w:t>
      </w:r>
      <w:r w:rsidRPr="00DB6B99">
        <w:rPr>
          <w:rFonts w:eastAsia="Times New Roman" w:cstheme="minorHAnsi"/>
          <w:color w:val="0000FF"/>
          <w:lang w:eastAsia="en-GB"/>
        </w:rPr>
        <w:t>cyberbullying</w:t>
      </w:r>
      <w:r w:rsidRPr="00DB6B99">
        <w:rPr>
          <w:rFonts w:eastAsia="Times New Roman" w:cstheme="minorHAnsi"/>
          <w:color w:val="0C0C0C"/>
          <w:lang w:eastAsia="en-GB"/>
        </w:rPr>
        <w:t xml:space="preserve">) </w:t>
      </w:r>
    </w:p>
    <w:p w14:paraId="13F5B841"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Sexual violence and sexual harassment between children in schools </w:t>
      </w:r>
      <w:r w:rsidRPr="00DB6B99">
        <w:rPr>
          <w:rFonts w:eastAsia="Times New Roman" w:cstheme="minorHAnsi"/>
          <w:color w:val="0C0C0C"/>
          <w:lang w:eastAsia="en-GB"/>
        </w:rPr>
        <w:t xml:space="preserve">(advice for schools) </w:t>
      </w:r>
    </w:p>
    <w:p w14:paraId="54AA4138"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The Equality and Human Rights Commission Advice and Guidance </w:t>
      </w:r>
      <w:r w:rsidRPr="00DB6B99">
        <w:rPr>
          <w:rFonts w:eastAsia="Times New Roman" w:cstheme="minorHAnsi"/>
          <w:color w:val="0C0C0C"/>
          <w:lang w:eastAsia="en-GB"/>
        </w:rPr>
        <w:t xml:space="preserve">(provides advice on avoiding discrimination in a variety of educational contexts) </w:t>
      </w:r>
    </w:p>
    <w:p w14:paraId="2294F69C"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Promoting Fundamental British Values as part of SMSC in schools </w:t>
      </w:r>
      <w:r w:rsidRPr="00DB6B99">
        <w:rPr>
          <w:rFonts w:eastAsia="Times New Roman" w:cstheme="minorHAnsi"/>
          <w:color w:val="0C0C0C"/>
          <w:lang w:eastAsia="en-GB"/>
        </w:rPr>
        <w:t xml:space="preserve">(guidance for maintained schools on promoting basic important British values as part of pupils’ spiritual, moral, social and cultural (SMSC) </w:t>
      </w:r>
    </w:p>
    <w:p w14:paraId="47C57C6A" w14:textId="38608588"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SMSC requirements for independent schools </w:t>
      </w:r>
      <w:r w:rsidRPr="00DB6B99">
        <w:rPr>
          <w:rFonts w:eastAsia="Times New Roman" w:cstheme="minorHAnsi"/>
          <w:color w:val="0C0C0C"/>
          <w:lang w:eastAsia="en-GB"/>
        </w:rPr>
        <w:t xml:space="preserve">(guidance for independent schools on how they should support pupils' spiritual, moral, social and cultural development). </w:t>
      </w:r>
    </w:p>
    <w:p w14:paraId="5EB6EFDD" w14:textId="5EA330B6" w:rsidR="00DB6B99" w:rsidRPr="00553A91" w:rsidRDefault="00553A91" w:rsidP="00DB6B99">
      <w:pPr>
        <w:spacing w:line="240" w:lineRule="auto"/>
        <w:rPr>
          <w:rFonts w:cstheme="minorHAnsi"/>
          <w:color w:val="FF0000"/>
        </w:rPr>
      </w:pPr>
      <w:r>
        <w:rPr>
          <w:rFonts w:eastAsia="Times New Roman" w:cstheme="minorHAnsi"/>
          <w:color w:val="FF0000"/>
          <w:lang w:eastAsia="en-GB"/>
        </w:rPr>
        <w:t>This policy also draws on the Catholic Education Service documentation on RS</w:t>
      </w:r>
      <w:r w:rsidR="008A0FBC">
        <w:rPr>
          <w:rFonts w:eastAsia="Times New Roman" w:cstheme="minorHAnsi"/>
          <w:color w:val="FF0000"/>
          <w:lang w:eastAsia="en-GB"/>
        </w:rPr>
        <w:t>H</w:t>
      </w:r>
      <w:r>
        <w:rPr>
          <w:rFonts w:eastAsia="Times New Roman" w:cstheme="minorHAnsi"/>
          <w:color w:val="FF0000"/>
          <w:lang w:eastAsia="en-GB"/>
        </w:rPr>
        <w:t xml:space="preserve">E teaching. </w:t>
      </w:r>
    </w:p>
    <w:p w14:paraId="69EF8A25" w14:textId="2B1CEB7F" w:rsidR="00DB6B99" w:rsidRPr="009B12A4" w:rsidRDefault="00DB6B99" w:rsidP="00DB6B99">
      <w:pPr>
        <w:spacing w:before="100" w:beforeAutospacing="1" w:after="100" w:afterAutospacing="1" w:line="240" w:lineRule="auto"/>
        <w:rPr>
          <w:rFonts w:ascii="SymbolMT" w:eastAsia="Times New Roman" w:hAnsi="SymbolMT" w:cs="Times New Roman"/>
          <w:color w:val="0C0C0C"/>
          <w:sz w:val="24"/>
          <w:szCs w:val="24"/>
          <w:lang w:eastAsia="en-GB"/>
        </w:rPr>
      </w:pPr>
    </w:p>
    <w:p w14:paraId="3DD984A6" w14:textId="2D361BC9"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7880EFE3" w:rsidR="008664B9" w:rsidRPr="00D7267F" w:rsidRDefault="001F3716" w:rsidP="008664B9">
      <w:pPr>
        <w:tabs>
          <w:tab w:val="left" w:pos="1080"/>
        </w:tabs>
        <w:autoSpaceDE w:val="0"/>
        <w:autoSpaceDN w:val="0"/>
        <w:spacing w:after="0" w:line="240" w:lineRule="auto"/>
        <w:rPr>
          <w:rFonts w:cstheme="minorHAnsi"/>
        </w:rPr>
      </w:pPr>
      <w:r>
        <w:rPr>
          <w:rFonts w:cstheme="minorHAnsi"/>
        </w:rPr>
        <w:t>Here at St Anne’s, we have adapted the coverage of the Jigsaw Scheme in order to fulfil our obligation to the CES to teach RSHE through ‘A Journey in Love’.</w:t>
      </w:r>
      <w:r w:rsidR="006C7D7D">
        <w:rPr>
          <w:rFonts w:cstheme="minorHAnsi"/>
        </w:rPr>
        <w:t xml:space="preserve"> The table below gives the </w:t>
      </w:r>
      <w:r w:rsidR="00ED56EC">
        <w:rPr>
          <w:rFonts w:cstheme="minorHAnsi"/>
        </w:rPr>
        <w:t>learning theme</w:t>
      </w:r>
      <w:r w:rsidR="006C7D7D">
        <w:rPr>
          <w:rFonts w:cstheme="minorHAnsi"/>
        </w:rPr>
        <w:t xml:space="preserve"> of each of the </w:t>
      </w:r>
      <w:r>
        <w:rPr>
          <w:rFonts w:cstheme="minorHAnsi"/>
        </w:rPr>
        <w:t>four</w:t>
      </w:r>
      <w:r w:rsidR="006C7D7D">
        <w:rPr>
          <w:rFonts w:cstheme="minorHAnsi"/>
        </w:rPr>
        <w:t xml:space="preserve">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008664B9"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5"/>
        <w:gridCol w:w="569"/>
        <w:gridCol w:w="1274"/>
        <w:gridCol w:w="4634"/>
        <w:gridCol w:w="1274"/>
      </w:tblGrid>
      <w:tr w:rsidR="008664B9" w:rsidRPr="00D7267F" w14:paraId="64FB783C" w14:textId="77777777" w:rsidTr="008A0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1" w:type="pct"/>
            <w:gridSpan w:val="2"/>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gridSpan w:val="2"/>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8A0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1" w:type="pct"/>
            <w:gridSpan w:val="2"/>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gridSpan w:val="2"/>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8A0FBC">
        <w:tc>
          <w:tcPr>
            <w:cnfStyle w:val="001000000000" w:firstRow="0" w:lastRow="0" w:firstColumn="1" w:lastColumn="0" w:oddVBand="0" w:evenVBand="0" w:oddHBand="0" w:evenHBand="0" w:firstRowFirstColumn="0" w:firstRowLastColumn="0" w:lastRowFirstColumn="0" w:lastRowLastColumn="0"/>
            <w:tcW w:w="706"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1" w:type="pct"/>
            <w:gridSpan w:val="2"/>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gridSpan w:val="2"/>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8A0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pct"/>
            <w:hideMark/>
          </w:tcPr>
          <w:p w14:paraId="7ED95650" w14:textId="057FD726" w:rsidR="008664B9" w:rsidRPr="00D7267F" w:rsidRDefault="008664B9" w:rsidP="00974E44">
            <w:pPr>
              <w:spacing w:after="240" w:line="300" w:lineRule="atLeast"/>
              <w:rPr>
                <w:rFonts w:eastAsia="Times New Roman" w:cstheme="minorHAnsi"/>
                <w:lang w:eastAsia="en-GB"/>
              </w:rPr>
            </w:pPr>
            <w:proofErr w:type="gramStart"/>
            <w:r w:rsidRPr="00D7267F">
              <w:rPr>
                <w:rFonts w:eastAsia="Times New Roman" w:cstheme="minorHAnsi"/>
                <w:lang w:eastAsia="en-GB"/>
              </w:rPr>
              <w:t>Spring :</w:t>
            </w:r>
            <w:proofErr w:type="gramEnd"/>
          </w:p>
        </w:tc>
        <w:tc>
          <w:tcPr>
            <w:tcW w:w="1021" w:type="pct"/>
            <w:gridSpan w:val="2"/>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gridSpan w:val="2"/>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8A0FBC">
        <w:tc>
          <w:tcPr>
            <w:cnfStyle w:val="001000000000" w:firstRow="0" w:lastRow="0" w:firstColumn="1" w:lastColumn="0" w:oddVBand="0" w:evenVBand="0" w:oddHBand="0" w:evenHBand="0" w:firstRowFirstColumn="0" w:firstRowLastColumn="0" w:lastRowFirstColumn="0" w:lastRowLastColumn="0"/>
            <w:tcW w:w="706" w:type="pct"/>
            <w:hideMark/>
          </w:tcPr>
          <w:p w14:paraId="4BB521F7" w14:textId="5344D588"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w:t>
            </w:r>
            <w:r w:rsidR="001F3716">
              <w:rPr>
                <w:rFonts w:eastAsia="Times New Roman" w:cstheme="minorHAnsi"/>
                <w:lang w:eastAsia="en-GB"/>
              </w:rPr>
              <w:t>ummer</w:t>
            </w:r>
            <w:r w:rsidRPr="00D7267F">
              <w:rPr>
                <w:rFonts w:eastAsia="Times New Roman" w:cstheme="minorHAnsi"/>
                <w:lang w:eastAsia="en-GB"/>
              </w:rPr>
              <w:t>:</w:t>
            </w:r>
          </w:p>
        </w:tc>
        <w:tc>
          <w:tcPr>
            <w:tcW w:w="1021" w:type="pct"/>
            <w:gridSpan w:val="2"/>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gridSpan w:val="2"/>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1F3716" w:rsidRPr="00D7267F" w14:paraId="68607C7C" w14:textId="77777777" w:rsidTr="008A0FBC">
        <w:trPr>
          <w:gridAfter w:val="1"/>
          <w:cnfStyle w:val="000000100000" w:firstRow="0" w:lastRow="0" w:firstColumn="0" w:lastColumn="0" w:oddVBand="0" w:evenVBand="0" w:oddHBand="1" w:evenHBand="0" w:firstRowFirstColumn="0" w:firstRowLastColumn="0" w:lastRowFirstColumn="0" w:lastRowLastColumn="0"/>
          <w:wAfter w:w="706" w:type="pct"/>
        </w:trPr>
        <w:tc>
          <w:tcPr>
            <w:cnfStyle w:val="001000000000" w:firstRow="0" w:lastRow="0" w:firstColumn="1" w:lastColumn="0" w:oddVBand="0" w:evenVBand="0" w:oddHBand="0" w:evenHBand="0" w:firstRowFirstColumn="0" w:firstRowLastColumn="0" w:lastRowFirstColumn="0" w:lastRowLastColumn="0"/>
            <w:tcW w:w="1021" w:type="pct"/>
            <w:gridSpan w:val="2"/>
            <w:hideMark/>
          </w:tcPr>
          <w:p w14:paraId="4EB49B0D" w14:textId="3C7A13D6" w:rsidR="001F3716" w:rsidRPr="00D7267F" w:rsidRDefault="001F3716" w:rsidP="008A0FBC">
            <w:pPr>
              <w:spacing w:after="240" w:line="300" w:lineRule="atLeast"/>
              <w:rPr>
                <w:rFonts w:eastAsia="Times New Roman" w:cstheme="minorHAnsi"/>
                <w:lang w:eastAsia="en-GB"/>
              </w:rPr>
            </w:pPr>
          </w:p>
        </w:tc>
        <w:tc>
          <w:tcPr>
            <w:tcW w:w="3273" w:type="pct"/>
            <w:gridSpan w:val="2"/>
            <w:hideMark/>
          </w:tcPr>
          <w:p w14:paraId="01AD1738" w14:textId="2317977D" w:rsidR="001F3716" w:rsidRPr="00D7267F" w:rsidRDefault="001F3716" w:rsidP="008A0FBC">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p>
        </w:tc>
      </w:tr>
    </w:tbl>
    <w:p w14:paraId="0A46DC29" w14:textId="77777777" w:rsidR="008A0FBC" w:rsidRDefault="008A0FBC" w:rsidP="008664B9">
      <w:pPr>
        <w:spacing w:line="240" w:lineRule="auto"/>
        <w:rPr>
          <w:rFonts w:eastAsia="Times New Roman" w:cstheme="minorHAnsi"/>
          <w:lang w:eastAsia="en-GB"/>
        </w:rPr>
      </w:pPr>
    </w:p>
    <w:p w14:paraId="1FC05E9A" w14:textId="22CC14CE" w:rsidR="008664B9" w:rsidRPr="008A0FBC" w:rsidRDefault="008A0FBC" w:rsidP="008664B9">
      <w:pPr>
        <w:spacing w:line="240" w:lineRule="auto"/>
        <w:rPr>
          <w:rFonts w:cstheme="minorHAnsi"/>
          <w:b/>
          <w:color w:val="FF0000"/>
          <w:sz w:val="28"/>
        </w:rPr>
      </w:pPr>
      <w:r w:rsidRPr="008A0FBC">
        <w:rPr>
          <w:rFonts w:eastAsia="Times New Roman" w:cstheme="minorHAnsi"/>
          <w:color w:val="FF0000"/>
          <w:lang w:eastAsia="en-GB"/>
        </w:rPr>
        <w:t>Relationships and Changing Me is taught through ‘A Journey in Love’ to ensure we fulfil the Catholic Curriculum for our children.</w:t>
      </w:r>
    </w:p>
    <w:p w14:paraId="7754E96D" w14:textId="4B6A6864" w:rsidR="00C83D35" w:rsidRDefault="006C7D7D">
      <w:pPr>
        <w:rPr>
          <w:rFonts w:eastAsia="Times New Roman" w:cstheme="minorHAnsi"/>
          <w:lang w:eastAsia="en-GB"/>
        </w:rPr>
      </w:pPr>
      <w:r w:rsidRPr="006C7D7D">
        <w:rPr>
          <w:rFonts w:eastAsia="Times New Roman" w:cstheme="minorHAnsi"/>
          <w:lang w:eastAsia="en-GB"/>
        </w:rPr>
        <w:t xml:space="preserve">At </w:t>
      </w:r>
      <w:r w:rsidR="008A0FBC">
        <w:rPr>
          <w:rFonts w:eastAsia="Times New Roman" w:cstheme="minorHAnsi"/>
          <w:lang w:eastAsia="en-GB"/>
        </w:rPr>
        <w:t>St Anne’s Catholic Primary</w:t>
      </w:r>
      <w:r w:rsidRPr="006C7D7D">
        <w:rPr>
          <w:rFonts w:eastAsia="Times New Roman" w:cstheme="minorHAnsi"/>
          <w:lang w:eastAsia="en-GB"/>
        </w:rPr>
        <w:t xml:space="preserve"> </w:t>
      </w:r>
      <w:proofErr w:type="gramStart"/>
      <w:r w:rsidRPr="006C7D7D">
        <w:rPr>
          <w:rFonts w:eastAsia="Times New Roman" w:cstheme="minorHAnsi"/>
          <w:lang w:eastAsia="en-GB"/>
        </w:rPr>
        <w:t>School</w:t>
      </w:r>
      <w:proofErr w:type="gramEnd"/>
      <w:r w:rsidRPr="006C7D7D">
        <w:rPr>
          <w:rFonts w:eastAsia="Times New Roman" w:cstheme="minorHAnsi"/>
          <w:lang w:eastAsia="en-GB"/>
        </w:rPr>
        <w:t xml:space="preserve"> we allocate </w:t>
      </w:r>
      <w:r w:rsidR="008A0FBC">
        <w:rPr>
          <w:rFonts w:eastAsia="Times New Roman" w:cstheme="minorHAnsi"/>
          <w:lang w:eastAsia="en-GB"/>
        </w:rPr>
        <w:t>30 minutes</w:t>
      </w:r>
      <w:r w:rsidRPr="006C7D7D">
        <w:rPr>
          <w:rFonts w:eastAsia="Times New Roman" w:cstheme="minorHAnsi"/>
          <w:lang w:eastAsia="en-GB"/>
        </w:rPr>
        <w:t xml:space="preserve"> to PSHE each week in order to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92FE692"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2E015990" w14:textId="0F918B56" w:rsidR="00ED56EC" w:rsidRDefault="00ED56EC">
      <w:pPr>
        <w:rPr>
          <w:rFonts w:eastAsia="Times New Roman" w:cstheme="minorHAnsi"/>
          <w:lang w:eastAsia="en-GB"/>
        </w:rPr>
      </w:pPr>
      <w:r>
        <w:rPr>
          <w:rFonts w:eastAsia="Times New Roman" w:cstheme="minorHAnsi"/>
          <w:lang w:eastAsia="en-GB"/>
        </w:rPr>
        <w:t>Class teachers deliver the weekly lessons to their own classes.</w:t>
      </w:r>
    </w:p>
    <w:p w14:paraId="783446B8" w14:textId="77777777" w:rsidR="0027651A" w:rsidRPr="00D7267F" w:rsidRDefault="0027651A" w:rsidP="0027651A">
      <w:pPr>
        <w:spacing w:line="240" w:lineRule="auto"/>
        <w:rPr>
          <w:rFonts w:cstheme="minorHAnsi"/>
          <w:b/>
          <w:sz w:val="28"/>
        </w:rPr>
      </w:pPr>
      <w:r w:rsidRPr="00D7267F">
        <w:rPr>
          <w:rFonts w:cstheme="minorHAnsi"/>
          <w:b/>
          <w:sz w:val="28"/>
        </w:rPr>
        <w:t>Policy Review</w:t>
      </w:r>
    </w:p>
    <w:p w14:paraId="0889E7A6" w14:textId="639A381B" w:rsidR="0027651A" w:rsidRPr="00D7267F" w:rsidRDefault="0027651A" w:rsidP="0027651A">
      <w:pPr>
        <w:spacing w:line="240" w:lineRule="auto"/>
        <w:rPr>
          <w:rFonts w:cstheme="minorHAnsi"/>
        </w:rPr>
      </w:pPr>
      <w:r w:rsidRPr="00D7267F">
        <w:rPr>
          <w:rFonts w:cstheme="minorHAnsi"/>
        </w:rPr>
        <w:t xml:space="preserve">This policy is reviewed </w:t>
      </w:r>
      <w:r w:rsidRPr="00D7267F">
        <w:rPr>
          <w:rFonts w:cstheme="minorHAnsi"/>
          <w:highlight w:val="lightGray"/>
        </w:rPr>
        <w:t>annually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27651A" w:rsidRPr="00D7267F" w14:paraId="1FEDCB68" w14:textId="77777777" w:rsidTr="00100409">
        <w:tc>
          <w:tcPr>
            <w:tcW w:w="0" w:type="auto"/>
          </w:tcPr>
          <w:p w14:paraId="2D8886E0" w14:textId="77777777" w:rsidR="0027651A" w:rsidRPr="00D7267F" w:rsidRDefault="0027651A" w:rsidP="00100409">
            <w:pPr>
              <w:spacing w:line="240" w:lineRule="auto"/>
              <w:rPr>
                <w:rFonts w:cstheme="minorHAnsi"/>
              </w:rPr>
            </w:pPr>
          </w:p>
        </w:tc>
        <w:tc>
          <w:tcPr>
            <w:tcW w:w="0" w:type="auto"/>
          </w:tcPr>
          <w:p w14:paraId="69AB025C" w14:textId="77777777" w:rsidR="0027651A" w:rsidRPr="00D7267F" w:rsidRDefault="0027651A" w:rsidP="00100409">
            <w:pPr>
              <w:spacing w:line="240" w:lineRule="auto"/>
              <w:rPr>
                <w:rFonts w:cstheme="minorHAnsi"/>
              </w:rPr>
            </w:pPr>
            <w:r w:rsidRPr="00D7267F">
              <w:rPr>
                <w:rFonts w:cstheme="minorHAnsi"/>
              </w:rPr>
              <w:t>Signed Headteacher</w:t>
            </w:r>
          </w:p>
        </w:tc>
        <w:tc>
          <w:tcPr>
            <w:tcW w:w="0" w:type="auto"/>
          </w:tcPr>
          <w:p w14:paraId="60866C18" w14:textId="77777777" w:rsidR="0027651A" w:rsidRPr="00D7267F" w:rsidRDefault="0027651A" w:rsidP="00100409">
            <w:pPr>
              <w:spacing w:line="240" w:lineRule="auto"/>
              <w:rPr>
                <w:rFonts w:cstheme="minorHAnsi"/>
              </w:rPr>
            </w:pPr>
            <w:r w:rsidRPr="00D7267F">
              <w:rPr>
                <w:rFonts w:cstheme="minorHAnsi"/>
              </w:rPr>
              <w:t>Signed Chair of Governors</w:t>
            </w:r>
          </w:p>
        </w:tc>
      </w:tr>
      <w:tr w:rsidR="0027651A" w:rsidRPr="00D7267F" w14:paraId="504BFE95" w14:textId="77777777" w:rsidTr="00100409">
        <w:tc>
          <w:tcPr>
            <w:tcW w:w="0" w:type="auto"/>
          </w:tcPr>
          <w:p w14:paraId="00A123D6" w14:textId="77777777" w:rsidR="0027651A" w:rsidRPr="00D7267F" w:rsidRDefault="0027651A" w:rsidP="00100409">
            <w:pPr>
              <w:spacing w:line="240" w:lineRule="auto"/>
              <w:rPr>
                <w:rFonts w:cstheme="minorHAnsi"/>
              </w:rPr>
            </w:pPr>
            <w:r w:rsidRPr="00D7267F">
              <w:rPr>
                <w:rFonts w:cstheme="minorHAnsi"/>
              </w:rPr>
              <w:t>Date of review:</w:t>
            </w:r>
          </w:p>
        </w:tc>
        <w:tc>
          <w:tcPr>
            <w:tcW w:w="0" w:type="auto"/>
          </w:tcPr>
          <w:p w14:paraId="40E86E0F" w14:textId="77777777" w:rsidR="0027651A" w:rsidRPr="00D7267F" w:rsidRDefault="0027651A" w:rsidP="00100409">
            <w:pPr>
              <w:spacing w:line="240" w:lineRule="auto"/>
              <w:rPr>
                <w:rFonts w:cstheme="minorHAnsi"/>
              </w:rPr>
            </w:pPr>
          </w:p>
          <w:p w14:paraId="2FD2FA76" w14:textId="77777777" w:rsidR="0027651A" w:rsidRPr="00D7267F" w:rsidRDefault="0027651A" w:rsidP="00100409">
            <w:pPr>
              <w:spacing w:line="240" w:lineRule="auto"/>
              <w:rPr>
                <w:rFonts w:cstheme="minorHAnsi"/>
              </w:rPr>
            </w:pPr>
          </w:p>
        </w:tc>
        <w:tc>
          <w:tcPr>
            <w:tcW w:w="0" w:type="auto"/>
          </w:tcPr>
          <w:p w14:paraId="4BDF4AF9" w14:textId="77777777" w:rsidR="0027651A" w:rsidRPr="00D7267F" w:rsidRDefault="0027651A" w:rsidP="00100409">
            <w:pPr>
              <w:spacing w:line="240" w:lineRule="auto"/>
              <w:rPr>
                <w:rFonts w:cstheme="minorHAnsi"/>
              </w:rPr>
            </w:pPr>
          </w:p>
        </w:tc>
      </w:tr>
      <w:tr w:rsidR="0027651A" w:rsidRPr="00D7267F" w14:paraId="7359537C" w14:textId="77777777" w:rsidTr="00100409">
        <w:tc>
          <w:tcPr>
            <w:tcW w:w="0" w:type="auto"/>
          </w:tcPr>
          <w:p w14:paraId="0E7288F4" w14:textId="77777777" w:rsidR="0027651A" w:rsidRPr="00D7267F" w:rsidRDefault="0027651A" w:rsidP="00100409">
            <w:pPr>
              <w:spacing w:line="240" w:lineRule="auto"/>
              <w:rPr>
                <w:rFonts w:cstheme="minorHAnsi"/>
              </w:rPr>
            </w:pPr>
            <w:r w:rsidRPr="00D7267F">
              <w:rPr>
                <w:rFonts w:cstheme="minorHAnsi"/>
              </w:rPr>
              <w:t>Date of next review:</w:t>
            </w:r>
          </w:p>
          <w:p w14:paraId="5AFC9E8E" w14:textId="77777777" w:rsidR="0027651A" w:rsidRPr="00D7267F" w:rsidRDefault="0027651A" w:rsidP="00100409">
            <w:pPr>
              <w:spacing w:line="240" w:lineRule="auto"/>
              <w:rPr>
                <w:rFonts w:cstheme="minorHAnsi"/>
              </w:rPr>
            </w:pPr>
          </w:p>
        </w:tc>
        <w:tc>
          <w:tcPr>
            <w:tcW w:w="0" w:type="auto"/>
          </w:tcPr>
          <w:p w14:paraId="285B83FB" w14:textId="77777777" w:rsidR="0027651A" w:rsidRPr="00D7267F" w:rsidRDefault="0027651A" w:rsidP="00100409">
            <w:pPr>
              <w:spacing w:line="240" w:lineRule="auto"/>
              <w:rPr>
                <w:rFonts w:cstheme="minorHAnsi"/>
              </w:rPr>
            </w:pPr>
          </w:p>
        </w:tc>
        <w:tc>
          <w:tcPr>
            <w:tcW w:w="0" w:type="auto"/>
          </w:tcPr>
          <w:p w14:paraId="59E2F838" w14:textId="77777777" w:rsidR="0027651A" w:rsidRPr="00D7267F" w:rsidRDefault="0027651A" w:rsidP="00100409">
            <w:pPr>
              <w:spacing w:line="240" w:lineRule="auto"/>
              <w:rPr>
                <w:rFonts w:cstheme="minorHAnsi"/>
              </w:rPr>
            </w:pPr>
          </w:p>
        </w:tc>
      </w:tr>
    </w:tbl>
    <w:p w14:paraId="44E49F67" w14:textId="08924D3D" w:rsidR="0027651A" w:rsidRDefault="0027651A" w:rsidP="0027651A">
      <w:pPr>
        <w:spacing w:line="240" w:lineRule="auto"/>
        <w:rPr>
          <w:rFonts w:cstheme="minorHAnsi"/>
        </w:rPr>
      </w:pPr>
    </w:p>
    <w:p w14:paraId="6FA9D5E1" w14:textId="617F05D5" w:rsidR="00A42CAC" w:rsidRDefault="00A42CAC" w:rsidP="0027651A">
      <w:pPr>
        <w:spacing w:line="240" w:lineRule="auto"/>
        <w:rPr>
          <w:rFonts w:cstheme="minorHAnsi"/>
        </w:rPr>
      </w:pPr>
    </w:p>
    <w:p w14:paraId="1C11A130" w14:textId="53913E48" w:rsidR="0027651A" w:rsidRPr="00CE099E" w:rsidRDefault="0027651A" w:rsidP="004E6B81">
      <w:pPr>
        <w:rPr>
          <w:rFonts w:cstheme="minorHAnsi"/>
          <w:bCs/>
          <w:iCs/>
          <w:sz w:val="24"/>
        </w:rPr>
        <w:sectPr w:rsidR="0027651A" w:rsidRPr="00CE099E">
          <w:footerReference w:type="default" r:id="rId10"/>
          <w:pgSz w:w="11906" w:h="16838"/>
          <w:pgMar w:top="1440" w:right="1440" w:bottom="1440" w:left="1440" w:header="708" w:footer="708" w:gutter="0"/>
          <w:cols w:space="708"/>
          <w:docGrid w:linePitch="360"/>
        </w:sectPr>
      </w:pPr>
    </w:p>
    <w:p w14:paraId="47A4D8E9" w14:textId="1A2249C0" w:rsidR="00DA2E27" w:rsidRDefault="00DA2E27" w:rsidP="008A0FBC">
      <w:pPr>
        <w:rPr>
          <w:rFonts w:cstheme="minorHAnsi"/>
          <w:sz w:val="28"/>
        </w:rPr>
      </w:pPr>
    </w:p>
    <w:sectPr w:rsidR="00DA2E27" w:rsidSect="00DA2E2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BBC3" w14:textId="77777777" w:rsidR="004554B1" w:rsidRDefault="004554B1" w:rsidP="00644263">
      <w:pPr>
        <w:spacing w:after="0" w:line="240" w:lineRule="auto"/>
      </w:pPr>
      <w:r>
        <w:separator/>
      </w:r>
    </w:p>
  </w:endnote>
  <w:endnote w:type="continuationSeparator" w:id="0">
    <w:p w14:paraId="58B97DF2" w14:textId="77777777" w:rsidR="004554B1" w:rsidRDefault="004554B1"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XCCW Joined 4a">
    <w:altName w:val="Mistral"/>
    <w:charset w:val="00"/>
    <w:family w:val="script"/>
    <w:pitch w:val="variable"/>
    <w:sig w:usb0="00000001" w:usb1="1000004A" w:usb2="00000000" w:usb3="00000000" w:csb0="00000011"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9293" w14:textId="1E57092E" w:rsidR="00C20178" w:rsidRDefault="00C20178" w:rsidP="005E2B82">
    <w:pPr>
      <w:pStyle w:val="Footer"/>
    </w:pPr>
  </w:p>
  <w:p w14:paraId="3B878038" w14:textId="77777777" w:rsidR="00974E44" w:rsidRDefault="00974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BAFD" w14:textId="77777777" w:rsidR="004554B1" w:rsidRDefault="004554B1" w:rsidP="00644263">
      <w:pPr>
        <w:spacing w:after="0" w:line="240" w:lineRule="auto"/>
      </w:pPr>
      <w:r>
        <w:separator/>
      </w:r>
    </w:p>
  </w:footnote>
  <w:footnote w:type="continuationSeparator" w:id="0">
    <w:p w14:paraId="5DB92AA8" w14:textId="77777777" w:rsidR="004554B1" w:rsidRDefault="004554B1"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AE056BC"/>
    <w:multiLevelType w:val="hybridMultilevel"/>
    <w:tmpl w:val="C6960D8A"/>
    <w:lvl w:ilvl="0" w:tplc="E3689D00">
      <w:numFmt w:val="bullet"/>
      <w:lvlText w:val=""/>
      <w:lvlJc w:val="left"/>
      <w:pPr>
        <w:ind w:left="720" w:hanging="360"/>
      </w:pPr>
      <w:rPr>
        <w:rFonts w:ascii="Symbol" w:eastAsia="Times New Roman" w:hAnsi="Symbol" w:cs="Times New Roman"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5540BC"/>
    <w:multiLevelType w:val="hybridMultilevel"/>
    <w:tmpl w:val="5BCA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5"/>
  </w:num>
  <w:num w:numId="4">
    <w:abstractNumId w:val="30"/>
  </w:num>
  <w:num w:numId="5">
    <w:abstractNumId w:val="11"/>
  </w:num>
  <w:num w:numId="6">
    <w:abstractNumId w:val="2"/>
  </w:num>
  <w:num w:numId="7">
    <w:abstractNumId w:val="32"/>
  </w:num>
  <w:num w:numId="8">
    <w:abstractNumId w:val="22"/>
  </w:num>
  <w:num w:numId="9">
    <w:abstractNumId w:val="3"/>
  </w:num>
  <w:num w:numId="10">
    <w:abstractNumId w:val="21"/>
  </w:num>
  <w:num w:numId="11">
    <w:abstractNumId w:val="26"/>
  </w:num>
  <w:num w:numId="12">
    <w:abstractNumId w:val="34"/>
  </w:num>
  <w:num w:numId="13">
    <w:abstractNumId w:val="16"/>
  </w:num>
  <w:num w:numId="14">
    <w:abstractNumId w:val="29"/>
  </w:num>
  <w:num w:numId="15">
    <w:abstractNumId w:val="17"/>
  </w:num>
  <w:num w:numId="16">
    <w:abstractNumId w:val="24"/>
  </w:num>
  <w:num w:numId="17">
    <w:abstractNumId w:val="1"/>
  </w:num>
  <w:num w:numId="18">
    <w:abstractNumId w:val="23"/>
  </w:num>
  <w:num w:numId="19">
    <w:abstractNumId w:val="27"/>
  </w:num>
  <w:num w:numId="20">
    <w:abstractNumId w:val="12"/>
  </w:num>
  <w:num w:numId="21">
    <w:abstractNumId w:val="36"/>
  </w:num>
  <w:num w:numId="22">
    <w:abstractNumId w:val="18"/>
  </w:num>
  <w:num w:numId="23">
    <w:abstractNumId w:val="28"/>
  </w:num>
  <w:num w:numId="24">
    <w:abstractNumId w:val="8"/>
  </w:num>
  <w:num w:numId="25">
    <w:abstractNumId w:val="25"/>
  </w:num>
  <w:num w:numId="26">
    <w:abstractNumId w:val="6"/>
  </w:num>
  <w:num w:numId="27">
    <w:abstractNumId w:val="15"/>
  </w:num>
  <w:num w:numId="28">
    <w:abstractNumId w:val="10"/>
  </w:num>
  <w:num w:numId="29">
    <w:abstractNumId w:val="33"/>
  </w:num>
  <w:num w:numId="30">
    <w:abstractNumId w:val="19"/>
  </w:num>
  <w:num w:numId="31">
    <w:abstractNumId w:val="5"/>
  </w:num>
  <w:num w:numId="32">
    <w:abstractNumId w:val="7"/>
  </w:num>
  <w:num w:numId="33">
    <w:abstractNumId w:val="14"/>
  </w:num>
  <w:num w:numId="34">
    <w:abstractNumId w:val="31"/>
  </w:num>
  <w:num w:numId="35">
    <w:abstractNumId w:val="13"/>
  </w:num>
  <w:num w:numId="36">
    <w:abstractNumId w:val="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0B"/>
    <w:rsid w:val="00044003"/>
    <w:rsid w:val="000467F4"/>
    <w:rsid w:val="00046A23"/>
    <w:rsid w:val="000544EA"/>
    <w:rsid w:val="00087D1F"/>
    <w:rsid w:val="000A0702"/>
    <w:rsid w:val="000C0139"/>
    <w:rsid w:val="000C170D"/>
    <w:rsid w:val="000C1E11"/>
    <w:rsid w:val="000E3BCE"/>
    <w:rsid w:val="001141B6"/>
    <w:rsid w:val="00125FCF"/>
    <w:rsid w:val="0017200A"/>
    <w:rsid w:val="0018147E"/>
    <w:rsid w:val="00191ED2"/>
    <w:rsid w:val="0019226A"/>
    <w:rsid w:val="001B05E7"/>
    <w:rsid w:val="001C22FD"/>
    <w:rsid w:val="001F074B"/>
    <w:rsid w:val="001F3716"/>
    <w:rsid w:val="0022716D"/>
    <w:rsid w:val="00234271"/>
    <w:rsid w:val="00252AA1"/>
    <w:rsid w:val="00261C45"/>
    <w:rsid w:val="0027651A"/>
    <w:rsid w:val="002C013D"/>
    <w:rsid w:val="002D1B04"/>
    <w:rsid w:val="002E26A7"/>
    <w:rsid w:val="002F17FD"/>
    <w:rsid w:val="002F5329"/>
    <w:rsid w:val="00332EE8"/>
    <w:rsid w:val="00333F42"/>
    <w:rsid w:val="004003D9"/>
    <w:rsid w:val="0043584B"/>
    <w:rsid w:val="00446F45"/>
    <w:rsid w:val="00451A5E"/>
    <w:rsid w:val="004554B1"/>
    <w:rsid w:val="00477C7F"/>
    <w:rsid w:val="004A29B3"/>
    <w:rsid w:val="004B294A"/>
    <w:rsid w:val="004B328B"/>
    <w:rsid w:val="004C365B"/>
    <w:rsid w:val="004E038C"/>
    <w:rsid w:val="004E19F4"/>
    <w:rsid w:val="004E6B81"/>
    <w:rsid w:val="005049D2"/>
    <w:rsid w:val="00507969"/>
    <w:rsid w:val="005153CA"/>
    <w:rsid w:val="005204FB"/>
    <w:rsid w:val="00534B6E"/>
    <w:rsid w:val="00546A81"/>
    <w:rsid w:val="00553A91"/>
    <w:rsid w:val="005601DE"/>
    <w:rsid w:val="00590156"/>
    <w:rsid w:val="00592A68"/>
    <w:rsid w:val="00596B33"/>
    <w:rsid w:val="005973C8"/>
    <w:rsid w:val="005A6816"/>
    <w:rsid w:val="005B4EC5"/>
    <w:rsid w:val="005D0FD6"/>
    <w:rsid w:val="005D1E24"/>
    <w:rsid w:val="005E2B82"/>
    <w:rsid w:val="00603F15"/>
    <w:rsid w:val="00613F9F"/>
    <w:rsid w:val="006215D2"/>
    <w:rsid w:val="00641895"/>
    <w:rsid w:val="00644263"/>
    <w:rsid w:val="00647C47"/>
    <w:rsid w:val="00662238"/>
    <w:rsid w:val="0067219D"/>
    <w:rsid w:val="00673DE5"/>
    <w:rsid w:val="006A20AE"/>
    <w:rsid w:val="006A586F"/>
    <w:rsid w:val="006B29B2"/>
    <w:rsid w:val="006C7D7D"/>
    <w:rsid w:val="0071405C"/>
    <w:rsid w:val="0072558E"/>
    <w:rsid w:val="0075081B"/>
    <w:rsid w:val="007676A1"/>
    <w:rsid w:val="00770B09"/>
    <w:rsid w:val="00774E5A"/>
    <w:rsid w:val="007C38AE"/>
    <w:rsid w:val="007F127F"/>
    <w:rsid w:val="007F6ABD"/>
    <w:rsid w:val="00811F8C"/>
    <w:rsid w:val="00812C7B"/>
    <w:rsid w:val="00813091"/>
    <w:rsid w:val="0082237A"/>
    <w:rsid w:val="008260DC"/>
    <w:rsid w:val="00827042"/>
    <w:rsid w:val="00845A6B"/>
    <w:rsid w:val="00853729"/>
    <w:rsid w:val="00854148"/>
    <w:rsid w:val="00863F5E"/>
    <w:rsid w:val="008664B9"/>
    <w:rsid w:val="00892648"/>
    <w:rsid w:val="00894C1B"/>
    <w:rsid w:val="008A0FBC"/>
    <w:rsid w:val="008A5198"/>
    <w:rsid w:val="008B7755"/>
    <w:rsid w:val="008C6A35"/>
    <w:rsid w:val="008C79E7"/>
    <w:rsid w:val="008D01AE"/>
    <w:rsid w:val="008D1D04"/>
    <w:rsid w:val="008D6A3D"/>
    <w:rsid w:val="008F49B2"/>
    <w:rsid w:val="00917BD5"/>
    <w:rsid w:val="0096325F"/>
    <w:rsid w:val="00974E44"/>
    <w:rsid w:val="009848C4"/>
    <w:rsid w:val="009B041F"/>
    <w:rsid w:val="009B0C8E"/>
    <w:rsid w:val="009B12A4"/>
    <w:rsid w:val="009B74B9"/>
    <w:rsid w:val="009D10F2"/>
    <w:rsid w:val="009E49F4"/>
    <w:rsid w:val="009F5EE0"/>
    <w:rsid w:val="00A17EED"/>
    <w:rsid w:val="00A424FC"/>
    <w:rsid w:val="00A42CAC"/>
    <w:rsid w:val="00A56A3D"/>
    <w:rsid w:val="00A57CB2"/>
    <w:rsid w:val="00A72296"/>
    <w:rsid w:val="00AC6C09"/>
    <w:rsid w:val="00AD2326"/>
    <w:rsid w:val="00AE2536"/>
    <w:rsid w:val="00AF5FFB"/>
    <w:rsid w:val="00B07C08"/>
    <w:rsid w:val="00B134E5"/>
    <w:rsid w:val="00B2456E"/>
    <w:rsid w:val="00B321CF"/>
    <w:rsid w:val="00B545D7"/>
    <w:rsid w:val="00B5742B"/>
    <w:rsid w:val="00B929EC"/>
    <w:rsid w:val="00BD3327"/>
    <w:rsid w:val="00C20178"/>
    <w:rsid w:val="00C36E86"/>
    <w:rsid w:val="00C42485"/>
    <w:rsid w:val="00C4289D"/>
    <w:rsid w:val="00C47E6D"/>
    <w:rsid w:val="00C56167"/>
    <w:rsid w:val="00C769D3"/>
    <w:rsid w:val="00C824E4"/>
    <w:rsid w:val="00C83D35"/>
    <w:rsid w:val="00C86FBA"/>
    <w:rsid w:val="00C87998"/>
    <w:rsid w:val="00C9563B"/>
    <w:rsid w:val="00CB0B9D"/>
    <w:rsid w:val="00CC1848"/>
    <w:rsid w:val="00CC1D1B"/>
    <w:rsid w:val="00CE099E"/>
    <w:rsid w:val="00CF0C47"/>
    <w:rsid w:val="00CF3BFA"/>
    <w:rsid w:val="00D1227C"/>
    <w:rsid w:val="00D24880"/>
    <w:rsid w:val="00D428A7"/>
    <w:rsid w:val="00D44141"/>
    <w:rsid w:val="00D70675"/>
    <w:rsid w:val="00D7267F"/>
    <w:rsid w:val="00D81EF2"/>
    <w:rsid w:val="00D903A1"/>
    <w:rsid w:val="00DA2E27"/>
    <w:rsid w:val="00DB6B99"/>
    <w:rsid w:val="00DC1CE5"/>
    <w:rsid w:val="00DD1849"/>
    <w:rsid w:val="00DD673B"/>
    <w:rsid w:val="00E06E73"/>
    <w:rsid w:val="00E46A58"/>
    <w:rsid w:val="00E54E5F"/>
    <w:rsid w:val="00E5732B"/>
    <w:rsid w:val="00E601AC"/>
    <w:rsid w:val="00E61ADB"/>
    <w:rsid w:val="00E7429A"/>
    <w:rsid w:val="00E86589"/>
    <w:rsid w:val="00EC763C"/>
    <w:rsid w:val="00ED38BC"/>
    <w:rsid w:val="00ED56EC"/>
    <w:rsid w:val="00ED64B7"/>
    <w:rsid w:val="00ED6FBF"/>
    <w:rsid w:val="00F10503"/>
    <w:rsid w:val="00F315C5"/>
    <w:rsid w:val="00F368D8"/>
    <w:rsid w:val="00F41205"/>
    <w:rsid w:val="00F7710B"/>
    <w:rsid w:val="00FA2E73"/>
    <w:rsid w:val="00FA3D11"/>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styleId="UnresolvedMention">
    <w:name w:val="Unresolved Mention"/>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183833022">
      <w:bodyDiv w:val="1"/>
      <w:marLeft w:val="0"/>
      <w:marRight w:val="0"/>
      <w:marTop w:val="0"/>
      <w:marBottom w:val="0"/>
      <w:divBdr>
        <w:top w:val="none" w:sz="0" w:space="0" w:color="auto"/>
        <w:left w:val="none" w:sz="0" w:space="0" w:color="auto"/>
        <w:bottom w:val="none" w:sz="0" w:space="0" w:color="auto"/>
        <w:right w:val="none" w:sz="0" w:space="0" w:color="auto"/>
      </w:divBdr>
      <w:divsChild>
        <w:div w:id="2049596886">
          <w:marLeft w:val="0"/>
          <w:marRight w:val="0"/>
          <w:marTop w:val="0"/>
          <w:marBottom w:val="0"/>
          <w:divBdr>
            <w:top w:val="none" w:sz="0" w:space="0" w:color="auto"/>
            <w:left w:val="none" w:sz="0" w:space="0" w:color="auto"/>
            <w:bottom w:val="none" w:sz="0" w:space="0" w:color="auto"/>
            <w:right w:val="none" w:sz="0" w:space="0" w:color="auto"/>
          </w:divBdr>
          <w:divsChild>
            <w:div w:id="112293172">
              <w:marLeft w:val="0"/>
              <w:marRight w:val="0"/>
              <w:marTop w:val="0"/>
              <w:marBottom w:val="0"/>
              <w:divBdr>
                <w:top w:val="none" w:sz="0" w:space="0" w:color="auto"/>
                <w:left w:val="none" w:sz="0" w:space="0" w:color="auto"/>
                <w:bottom w:val="none" w:sz="0" w:space="0" w:color="auto"/>
                <w:right w:val="none" w:sz="0" w:space="0" w:color="auto"/>
              </w:divBdr>
              <w:divsChild>
                <w:div w:id="1849902732">
                  <w:marLeft w:val="0"/>
                  <w:marRight w:val="0"/>
                  <w:marTop w:val="0"/>
                  <w:marBottom w:val="0"/>
                  <w:divBdr>
                    <w:top w:val="none" w:sz="0" w:space="0" w:color="auto"/>
                    <w:left w:val="none" w:sz="0" w:space="0" w:color="auto"/>
                    <w:bottom w:val="none" w:sz="0" w:space="0" w:color="auto"/>
                    <w:right w:val="none" w:sz="0" w:space="0" w:color="auto"/>
                  </w:divBdr>
                  <w:divsChild>
                    <w:div w:id="9062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B1BAD-2EF1-4D14-B506-8854F4E7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Sarah Evans</cp:lastModifiedBy>
  <cp:revision>10</cp:revision>
  <cp:lastPrinted>2021-01-04T13:06:00Z</cp:lastPrinted>
  <dcterms:created xsi:type="dcterms:W3CDTF">2020-12-30T12:12:00Z</dcterms:created>
  <dcterms:modified xsi:type="dcterms:W3CDTF">2022-10-02T19:00:00Z</dcterms:modified>
</cp:coreProperties>
</file>